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58774" w14:textId="77777777" w:rsidR="004E1FF0" w:rsidRPr="00AB7816" w:rsidRDefault="00E53D47" w:rsidP="004E1FF0">
      <w:pPr>
        <w:jc w:val="both"/>
        <w:rPr>
          <w:sz w:val="22"/>
          <w:szCs w:val="22"/>
          <w:lang w:val="sr-Cyrl-CS"/>
        </w:rPr>
      </w:pPr>
      <w:bookmarkStart w:id="0" w:name="_GoBack"/>
      <w:bookmarkEnd w:id="0"/>
      <w:r w:rsidRPr="00FC0D2F">
        <w:rPr>
          <w:sz w:val="22"/>
          <w:szCs w:val="22"/>
          <w:lang w:val="ru-RU"/>
        </w:rPr>
        <w:t>На основу</w:t>
      </w:r>
      <w:r w:rsidR="00D343BD">
        <w:rPr>
          <w:b/>
          <w:bCs/>
          <w:i/>
          <w:iCs/>
          <w:sz w:val="22"/>
          <w:szCs w:val="22"/>
          <w:lang w:val="ru-RU"/>
        </w:rPr>
        <w:t xml:space="preserve"> </w:t>
      </w:r>
      <w:r w:rsidR="00D343BD" w:rsidRPr="0060104B">
        <w:rPr>
          <w:sz w:val="22"/>
          <w:szCs w:val="22"/>
          <w:lang w:val="ru-RU"/>
        </w:rPr>
        <w:t>Решења о банкротству Привредног суда у Ужицу Посл.Бр.2.Ст.57/2010 од 03.09.2010. године</w:t>
      </w:r>
      <w:r w:rsidR="003D6DBD" w:rsidRPr="0060104B">
        <w:rPr>
          <w:sz w:val="22"/>
          <w:szCs w:val="22"/>
          <w:lang w:val="ru-RU"/>
        </w:rPr>
        <w:t xml:space="preserve"> и сагласности Одбора поверилаца од 30.10.2019. године, а у складу са члановима 131, 132, 133 и 135</w:t>
      </w:r>
      <w:r w:rsidRPr="00FC0D2F">
        <w:rPr>
          <w:sz w:val="22"/>
          <w:szCs w:val="22"/>
          <w:lang w:val="ru-RU"/>
        </w:rPr>
        <w:t xml:space="preserve"> Закона о стечају </w:t>
      </w:r>
      <w:r w:rsidRPr="00FC0D2F">
        <w:rPr>
          <w:sz w:val="22"/>
          <w:szCs w:val="22"/>
          <w:lang w:val="sr-Cyrl-CS"/>
        </w:rPr>
        <w:t xml:space="preserve">(«Службени гласник </w:t>
      </w:r>
      <w:r w:rsidRPr="00FC0D2F">
        <w:rPr>
          <w:sz w:val="22"/>
          <w:szCs w:val="22"/>
        </w:rPr>
        <w:t>Р</w:t>
      </w:r>
      <w:r w:rsidRPr="00FC0D2F">
        <w:rPr>
          <w:sz w:val="22"/>
          <w:szCs w:val="22"/>
          <w:lang w:val="sr-Cyrl-CS"/>
        </w:rPr>
        <w:t xml:space="preserve">С» број </w:t>
      </w:r>
      <w:r w:rsidRPr="00FC0D2F">
        <w:rPr>
          <w:sz w:val="22"/>
          <w:szCs w:val="22"/>
        </w:rPr>
        <w:t xml:space="preserve">104/2009, 99/2011 - </w:t>
      </w:r>
      <w:proofErr w:type="spellStart"/>
      <w:r w:rsidRPr="00FC0D2F">
        <w:rPr>
          <w:sz w:val="22"/>
          <w:szCs w:val="22"/>
        </w:rPr>
        <w:t>др</w:t>
      </w:r>
      <w:proofErr w:type="spellEnd"/>
      <w:r w:rsidRPr="00FC0D2F">
        <w:rPr>
          <w:sz w:val="22"/>
          <w:szCs w:val="22"/>
        </w:rPr>
        <w:t xml:space="preserve">. </w:t>
      </w:r>
      <w:proofErr w:type="spellStart"/>
      <w:r w:rsidRPr="00FC0D2F">
        <w:rPr>
          <w:sz w:val="22"/>
          <w:szCs w:val="22"/>
        </w:rPr>
        <w:t>закон</w:t>
      </w:r>
      <w:proofErr w:type="spellEnd"/>
      <w:r w:rsidRPr="00FC0D2F">
        <w:rPr>
          <w:sz w:val="22"/>
          <w:szCs w:val="22"/>
        </w:rPr>
        <w:t xml:space="preserve">, 71/2012 - </w:t>
      </w:r>
      <w:proofErr w:type="spellStart"/>
      <w:r w:rsidRPr="00FC0D2F">
        <w:rPr>
          <w:sz w:val="22"/>
          <w:szCs w:val="22"/>
        </w:rPr>
        <w:t>одлука</w:t>
      </w:r>
      <w:proofErr w:type="spellEnd"/>
      <w:r w:rsidRPr="00FC0D2F">
        <w:rPr>
          <w:sz w:val="22"/>
          <w:szCs w:val="22"/>
        </w:rPr>
        <w:t xml:space="preserve"> УС, 83/2014, 113/2017, 44/2018 и 95/2018</w:t>
      </w:r>
      <w:r w:rsidRPr="00FC0D2F">
        <w:rPr>
          <w:sz w:val="22"/>
          <w:szCs w:val="22"/>
          <w:lang w:val="sr-Cyrl-CS"/>
        </w:rPr>
        <w:t xml:space="preserve">) као и </w:t>
      </w:r>
      <w:r w:rsidRPr="00FC0D2F">
        <w:rPr>
          <w:sz w:val="22"/>
          <w:szCs w:val="22"/>
          <w:lang w:val="ru-RU"/>
        </w:rPr>
        <w:t xml:space="preserve">Правилника о утврђивању националних стандарда за управљање стечајном масом - </w:t>
      </w:r>
      <w:r w:rsidRPr="00FC0D2F">
        <w:rPr>
          <w:sz w:val="22"/>
          <w:szCs w:val="22"/>
          <w:lang w:val="sr-Cyrl-CS"/>
        </w:rPr>
        <w:t>Национални стандард број 5</w:t>
      </w:r>
      <w:r w:rsidRPr="00FC0D2F">
        <w:rPr>
          <w:sz w:val="22"/>
          <w:szCs w:val="22"/>
          <w:lang w:val="sr-Latn-CS"/>
        </w:rPr>
        <w:t xml:space="preserve"> - </w:t>
      </w:r>
      <w:r w:rsidRPr="00FC0D2F">
        <w:rPr>
          <w:sz w:val="22"/>
          <w:szCs w:val="22"/>
          <w:lang w:val="sr-Cyrl-CS"/>
        </w:rPr>
        <w:t>Националног стандарда о начину и поступку уновчења имовине стечајног дужника („Службени гласник РС“ број 13/2010)</w:t>
      </w:r>
      <w:r w:rsidR="004E1FF0">
        <w:rPr>
          <w:b/>
          <w:bCs/>
          <w:i/>
          <w:iCs/>
          <w:sz w:val="22"/>
          <w:szCs w:val="22"/>
          <w:lang w:val="sr-Cyrl-CS"/>
        </w:rPr>
        <w:t xml:space="preserve"> </w:t>
      </w:r>
      <w:r w:rsidR="004E1FF0" w:rsidRPr="00AB7816">
        <w:rPr>
          <w:sz w:val="22"/>
          <w:szCs w:val="22"/>
          <w:lang w:val="sr-Cyrl-CS"/>
        </w:rPr>
        <w:t xml:space="preserve">и одредбама Закона о изменама и допунама Закона о Агенцији за лиценцирање стечајних управника </w:t>
      </w:r>
      <w:r w:rsidR="004E1FF0" w:rsidRPr="00625B74">
        <w:rPr>
          <w:sz w:val="22"/>
          <w:szCs w:val="22"/>
          <w:lang w:val="sr-Cyrl-CS"/>
        </w:rPr>
        <w:t>(</w:t>
      </w:r>
      <w:r w:rsidR="004E1FF0">
        <w:rPr>
          <w:i/>
          <w:sz w:val="22"/>
          <w:szCs w:val="22"/>
          <w:lang w:val="sr-Cyrl-CS"/>
        </w:rPr>
        <w:t>„</w:t>
      </w:r>
      <w:r w:rsidR="004E1FF0" w:rsidRPr="00625B74">
        <w:rPr>
          <w:i/>
          <w:sz w:val="22"/>
          <w:szCs w:val="22"/>
          <w:lang w:val="sr-Cyrl-CS"/>
        </w:rPr>
        <w:t>Службени гласник РС</w:t>
      </w:r>
      <w:r w:rsidR="004E1FF0">
        <w:rPr>
          <w:i/>
          <w:sz w:val="22"/>
          <w:szCs w:val="22"/>
          <w:lang w:val="sr-Cyrl-CS"/>
        </w:rPr>
        <w:t>“</w:t>
      </w:r>
      <w:r w:rsidR="004E1FF0" w:rsidRPr="00625B74">
        <w:rPr>
          <w:i/>
          <w:sz w:val="22"/>
          <w:szCs w:val="22"/>
          <w:lang w:val="sr-Cyrl-CS"/>
        </w:rPr>
        <w:t xml:space="preserve"> бр. 89/2015</w:t>
      </w:r>
      <w:r w:rsidR="004E1FF0" w:rsidRPr="00AB7816">
        <w:rPr>
          <w:sz w:val="22"/>
          <w:szCs w:val="22"/>
          <w:lang w:val="sr-Cyrl-CS"/>
        </w:rPr>
        <w:t xml:space="preserve">), стечајни управник стечајног дужника </w:t>
      </w:r>
    </w:p>
    <w:p w14:paraId="4DB600B4" w14:textId="77777777" w:rsidR="00885CC0" w:rsidRPr="00FC0D2F" w:rsidRDefault="00885CC0" w:rsidP="00885CC0">
      <w:pPr>
        <w:jc w:val="both"/>
        <w:rPr>
          <w:sz w:val="22"/>
          <w:szCs w:val="22"/>
          <w:lang w:val="sr-Cyrl-CS"/>
        </w:rPr>
      </w:pPr>
    </w:p>
    <w:p w14:paraId="1AF018EB" w14:textId="6C4C454F" w:rsidR="00E53D47" w:rsidRPr="00FC0D2F" w:rsidRDefault="00E53D47" w:rsidP="00E53D47">
      <w:pPr>
        <w:jc w:val="center"/>
        <w:rPr>
          <w:sz w:val="22"/>
          <w:szCs w:val="22"/>
          <w:lang w:val="sr-Cyrl-CS"/>
        </w:rPr>
      </w:pPr>
      <w:r w:rsidRPr="00FC0D2F">
        <w:rPr>
          <w:b/>
          <w:sz w:val="22"/>
          <w:szCs w:val="22"/>
          <w:lang w:val="sr-Cyrl-CS"/>
        </w:rPr>
        <w:t>ТЕКСТИЛНИ КОМБИНАТ ,,ЉУБИША МИОДРАГОВИЋ“ ДОО, Пријепоље – у стечају, Пријепоље, Трг Димитрија Туцовића бр.7, мбр: 07190115, ПИБ: 100809505</w:t>
      </w:r>
      <w:r w:rsidRPr="00FC0D2F">
        <w:rPr>
          <w:sz w:val="22"/>
          <w:szCs w:val="22"/>
        </w:rPr>
        <w:t>,</w:t>
      </w:r>
    </w:p>
    <w:p w14:paraId="45CD98B3" w14:textId="77777777" w:rsidR="00885CC0" w:rsidRPr="00FC0D2F" w:rsidRDefault="00885CC0" w:rsidP="00885CC0">
      <w:pPr>
        <w:jc w:val="center"/>
        <w:rPr>
          <w:sz w:val="22"/>
          <w:szCs w:val="22"/>
          <w:lang w:val="sr-Cyrl-CS"/>
        </w:rPr>
      </w:pPr>
    </w:p>
    <w:p w14:paraId="7B67D368" w14:textId="096775D6" w:rsidR="00885CC0" w:rsidRPr="00FC0D2F" w:rsidRDefault="00885CC0" w:rsidP="00885CC0">
      <w:pPr>
        <w:jc w:val="center"/>
        <w:rPr>
          <w:b/>
          <w:sz w:val="22"/>
          <w:szCs w:val="22"/>
          <w:lang w:val="sr-Cyrl-CS"/>
        </w:rPr>
      </w:pPr>
      <w:r w:rsidRPr="00FC0D2F">
        <w:rPr>
          <w:b/>
          <w:sz w:val="22"/>
          <w:szCs w:val="22"/>
          <w:lang w:val="sr-Cyrl-CS"/>
        </w:rPr>
        <w:t>ОГЛАШАВА</w:t>
      </w:r>
    </w:p>
    <w:p w14:paraId="61204B50" w14:textId="77777777" w:rsidR="008C3ABA" w:rsidRPr="00FC0D2F" w:rsidRDefault="008C3ABA" w:rsidP="00885CC0">
      <w:pPr>
        <w:jc w:val="center"/>
        <w:rPr>
          <w:b/>
          <w:sz w:val="22"/>
          <w:szCs w:val="22"/>
          <w:lang w:val="sr-Cyrl-CS"/>
        </w:rPr>
      </w:pPr>
    </w:p>
    <w:p w14:paraId="59262874" w14:textId="56105210" w:rsidR="00885CC0" w:rsidRPr="00FC0D2F" w:rsidRDefault="008C3ABA" w:rsidP="00885CC0">
      <w:pPr>
        <w:jc w:val="center"/>
        <w:rPr>
          <w:b/>
          <w:sz w:val="22"/>
          <w:szCs w:val="22"/>
          <w:lang w:val="sr-Cyrl-CS"/>
        </w:rPr>
      </w:pPr>
      <w:r w:rsidRPr="00FC0D2F">
        <w:rPr>
          <w:b/>
          <w:sz w:val="22"/>
          <w:szCs w:val="22"/>
          <w:lang w:val="sr-Cyrl-CS"/>
        </w:rPr>
        <w:t>п</w:t>
      </w:r>
      <w:r w:rsidR="00885CC0" w:rsidRPr="00FC0D2F">
        <w:rPr>
          <w:b/>
          <w:sz w:val="22"/>
          <w:szCs w:val="22"/>
          <w:lang w:val="sr-Cyrl-CS"/>
        </w:rPr>
        <w:t>родају стечајног дужника као правног лица</w:t>
      </w:r>
    </w:p>
    <w:p w14:paraId="4B292261" w14:textId="2EF61B39" w:rsidR="008C3ABA" w:rsidRPr="00FC0D2F" w:rsidRDefault="008C3ABA" w:rsidP="00885CC0">
      <w:pPr>
        <w:jc w:val="center"/>
        <w:rPr>
          <w:b/>
          <w:sz w:val="22"/>
          <w:szCs w:val="22"/>
          <w:lang w:val="sr-Cyrl-CS"/>
        </w:rPr>
      </w:pPr>
      <w:r w:rsidRPr="00FC0D2F">
        <w:rPr>
          <w:b/>
          <w:sz w:val="22"/>
          <w:szCs w:val="22"/>
          <w:lang w:val="sr-Cyrl-CS"/>
        </w:rPr>
        <w:t>методом јавног прикупљања понуда</w:t>
      </w:r>
    </w:p>
    <w:p w14:paraId="327F2769" w14:textId="5317A87B" w:rsidR="008C3ABA" w:rsidRPr="00FC0D2F" w:rsidRDefault="008C3ABA" w:rsidP="00885CC0">
      <w:pPr>
        <w:jc w:val="center"/>
        <w:rPr>
          <w:b/>
          <w:sz w:val="22"/>
          <w:szCs w:val="22"/>
          <w:lang w:val="sr-Cyrl-CS"/>
        </w:rPr>
      </w:pPr>
    </w:p>
    <w:p w14:paraId="4DA75F82" w14:textId="4B8F9E55" w:rsidR="008C3ABA" w:rsidRPr="00FC0D2F" w:rsidRDefault="008C3ABA" w:rsidP="008C3ABA">
      <w:pPr>
        <w:jc w:val="both"/>
        <w:rPr>
          <w:b/>
          <w:sz w:val="22"/>
          <w:szCs w:val="22"/>
          <w:lang w:val="sr-Cyrl-CS"/>
        </w:rPr>
      </w:pPr>
      <w:r w:rsidRPr="00FC0D2F">
        <w:rPr>
          <w:b/>
          <w:sz w:val="22"/>
          <w:szCs w:val="22"/>
          <w:lang w:val="sr-Cyrl-CS"/>
        </w:rPr>
        <w:t>Предмет продаје је стечајни дужник као правно лице</w:t>
      </w:r>
    </w:p>
    <w:p w14:paraId="5FBA0FD3" w14:textId="7FFDEF89" w:rsidR="008C3ABA" w:rsidRPr="00FC0D2F" w:rsidRDefault="008C3ABA" w:rsidP="008C3ABA">
      <w:pPr>
        <w:jc w:val="both"/>
        <w:rPr>
          <w:b/>
          <w:sz w:val="22"/>
          <w:szCs w:val="22"/>
          <w:lang w:val="sr-Cyrl-CS"/>
        </w:rPr>
      </w:pPr>
    </w:p>
    <w:p w14:paraId="4BDB4B76" w14:textId="0C59A0FF" w:rsidR="008C3ABA" w:rsidRPr="00FC0D2F" w:rsidRDefault="008C3ABA" w:rsidP="008C3ABA">
      <w:pPr>
        <w:jc w:val="both"/>
        <w:rPr>
          <w:sz w:val="22"/>
          <w:szCs w:val="22"/>
          <w:lang w:val="sr-Cyrl-RS"/>
        </w:rPr>
      </w:pPr>
      <w:r w:rsidRPr="00FC0D2F">
        <w:rPr>
          <w:bCs/>
          <w:sz w:val="22"/>
          <w:szCs w:val="22"/>
          <w:lang w:val="sr-Cyrl-CS"/>
        </w:rPr>
        <w:t>Најзначајнију имовину стечајног дужника чине</w:t>
      </w:r>
      <w:r w:rsidR="00915168" w:rsidRPr="00FC0D2F">
        <w:rPr>
          <w:bCs/>
          <w:sz w:val="22"/>
          <w:szCs w:val="22"/>
          <w:lang w:val="sr-Cyrl-CS"/>
        </w:rPr>
        <w:t xml:space="preserve"> с</w:t>
      </w:r>
      <w:proofErr w:type="spellStart"/>
      <w:r w:rsidR="004C2AF9" w:rsidRPr="00FC0D2F">
        <w:rPr>
          <w:color w:val="000000"/>
          <w:sz w:val="22"/>
          <w:szCs w:val="22"/>
        </w:rPr>
        <w:t>тан</w:t>
      </w:r>
      <w:proofErr w:type="spellEnd"/>
      <w:r w:rsidR="004C2AF9" w:rsidRPr="00FC0D2F">
        <w:rPr>
          <w:color w:val="000000"/>
          <w:sz w:val="22"/>
          <w:szCs w:val="22"/>
        </w:rPr>
        <w:t xml:space="preserve"> у </w:t>
      </w:r>
      <w:proofErr w:type="spellStart"/>
      <w:r w:rsidR="004C2AF9" w:rsidRPr="00FC0D2F">
        <w:rPr>
          <w:color w:val="000000"/>
          <w:sz w:val="22"/>
          <w:szCs w:val="22"/>
        </w:rPr>
        <w:t>Београду</w:t>
      </w:r>
      <w:proofErr w:type="spellEnd"/>
      <w:r w:rsidR="004C2AF9" w:rsidRPr="00FC0D2F">
        <w:rPr>
          <w:color w:val="000000"/>
          <w:sz w:val="22"/>
          <w:szCs w:val="22"/>
        </w:rPr>
        <w:t xml:space="preserve">, у </w:t>
      </w:r>
      <w:proofErr w:type="spellStart"/>
      <w:r w:rsidR="004C2AF9" w:rsidRPr="00FC0D2F">
        <w:rPr>
          <w:color w:val="000000"/>
          <w:sz w:val="22"/>
          <w:szCs w:val="22"/>
        </w:rPr>
        <w:t>улици</w:t>
      </w:r>
      <w:proofErr w:type="spellEnd"/>
      <w:r w:rsidR="004C2AF9" w:rsidRPr="00FC0D2F">
        <w:rPr>
          <w:color w:val="000000"/>
          <w:sz w:val="22"/>
          <w:szCs w:val="22"/>
        </w:rPr>
        <w:t xml:space="preserve"> </w:t>
      </w:r>
      <w:proofErr w:type="spellStart"/>
      <w:r w:rsidR="004C2AF9" w:rsidRPr="00FC0D2F">
        <w:rPr>
          <w:color w:val="000000"/>
          <w:sz w:val="22"/>
          <w:szCs w:val="22"/>
        </w:rPr>
        <w:t>Топличин</w:t>
      </w:r>
      <w:proofErr w:type="spellEnd"/>
      <w:r w:rsidR="004C2AF9" w:rsidRPr="00FC0D2F">
        <w:rPr>
          <w:color w:val="000000"/>
          <w:sz w:val="22"/>
          <w:szCs w:val="22"/>
        </w:rPr>
        <w:t xml:space="preserve"> </w:t>
      </w:r>
      <w:proofErr w:type="spellStart"/>
      <w:r w:rsidR="004C2AF9" w:rsidRPr="00FC0D2F">
        <w:rPr>
          <w:color w:val="000000"/>
          <w:sz w:val="22"/>
          <w:szCs w:val="22"/>
        </w:rPr>
        <w:t>венац</w:t>
      </w:r>
      <w:proofErr w:type="spellEnd"/>
      <w:r w:rsidR="004C2AF9" w:rsidRPr="00FC0D2F">
        <w:rPr>
          <w:color w:val="000000"/>
          <w:sz w:val="22"/>
          <w:szCs w:val="22"/>
        </w:rPr>
        <w:t xml:space="preserve"> </w:t>
      </w:r>
      <w:proofErr w:type="spellStart"/>
      <w:r w:rsidR="004C2AF9" w:rsidRPr="00FC0D2F">
        <w:rPr>
          <w:color w:val="000000"/>
          <w:sz w:val="22"/>
          <w:szCs w:val="22"/>
        </w:rPr>
        <w:t>број</w:t>
      </w:r>
      <w:proofErr w:type="spellEnd"/>
      <w:r w:rsidR="004C2AF9" w:rsidRPr="00FC0D2F">
        <w:rPr>
          <w:color w:val="000000"/>
          <w:sz w:val="22"/>
          <w:szCs w:val="22"/>
        </w:rPr>
        <w:t xml:space="preserve"> 3, </w:t>
      </w:r>
      <w:proofErr w:type="spellStart"/>
      <w:r w:rsidR="004C2AF9" w:rsidRPr="00FC0D2F">
        <w:rPr>
          <w:color w:val="000000"/>
          <w:sz w:val="22"/>
          <w:szCs w:val="22"/>
        </w:rPr>
        <w:t>на</w:t>
      </w:r>
      <w:proofErr w:type="spellEnd"/>
      <w:r w:rsidR="004C2AF9" w:rsidRPr="00FC0D2F">
        <w:rPr>
          <w:color w:val="000000"/>
          <w:sz w:val="22"/>
          <w:szCs w:val="22"/>
        </w:rPr>
        <w:t xml:space="preserve"> </w:t>
      </w:r>
      <w:proofErr w:type="spellStart"/>
      <w:r w:rsidR="004C2AF9" w:rsidRPr="00FC0D2F">
        <w:rPr>
          <w:color w:val="000000"/>
          <w:sz w:val="22"/>
          <w:szCs w:val="22"/>
        </w:rPr>
        <w:t>првом</w:t>
      </w:r>
      <w:proofErr w:type="spellEnd"/>
      <w:r w:rsidR="004C2AF9" w:rsidRPr="00FC0D2F">
        <w:rPr>
          <w:color w:val="000000"/>
          <w:sz w:val="22"/>
          <w:szCs w:val="22"/>
        </w:rPr>
        <w:t xml:space="preserve"> </w:t>
      </w:r>
      <w:proofErr w:type="spellStart"/>
      <w:r w:rsidR="004C2AF9" w:rsidRPr="00FC0D2F">
        <w:rPr>
          <w:color w:val="000000"/>
          <w:sz w:val="22"/>
          <w:szCs w:val="22"/>
        </w:rPr>
        <w:t>спрату</w:t>
      </w:r>
      <w:proofErr w:type="spellEnd"/>
      <w:r w:rsidR="004C2AF9" w:rsidRPr="00FC0D2F">
        <w:rPr>
          <w:color w:val="000000"/>
          <w:sz w:val="22"/>
          <w:szCs w:val="22"/>
        </w:rPr>
        <w:t xml:space="preserve"> </w:t>
      </w:r>
      <w:proofErr w:type="spellStart"/>
      <w:r w:rsidR="004C2AF9" w:rsidRPr="00FC0D2F">
        <w:rPr>
          <w:color w:val="000000"/>
          <w:sz w:val="22"/>
          <w:szCs w:val="22"/>
        </w:rPr>
        <w:t>стамбене</w:t>
      </w:r>
      <w:proofErr w:type="spellEnd"/>
      <w:r w:rsidR="004C2AF9" w:rsidRPr="00FC0D2F">
        <w:rPr>
          <w:color w:val="000000"/>
          <w:sz w:val="22"/>
          <w:szCs w:val="22"/>
        </w:rPr>
        <w:t xml:space="preserve"> </w:t>
      </w:r>
      <w:proofErr w:type="spellStart"/>
      <w:r w:rsidR="004C2AF9" w:rsidRPr="00FC0D2F">
        <w:rPr>
          <w:color w:val="000000"/>
          <w:sz w:val="22"/>
          <w:szCs w:val="22"/>
        </w:rPr>
        <w:t>зграде</w:t>
      </w:r>
      <w:proofErr w:type="spellEnd"/>
      <w:r w:rsidR="004C2AF9" w:rsidRPr="00FC0D2F">
        <w:rPr>
          <w:color w:val="000000"/>
          <w:sz w:val="22"/>
          <w:szCs w:val="22"/>
        </w:rPr>
        <w:t xml:space="preserve"> </w:t>
      </w:r>
      <w:proofErr w:type="spellStart"/>
      <w:r w:rsidR="004C2AF9" w:rsidRPr="00FC0D2F">
        <w:rPr>
          <w:color w:val="000000"/>
          <w:sz w:val="22"/>
          <w:szCs w:val="22"/>
        </w:rPr>
        <w:t>за</w:t>
      </w:r>
      <w:proofErr w:type="spellEnd"/>
      <w:r w:rsidR="004C2AF9" w:rsidRPr="00FC0D2F">
        <w:rPr>
          <w:color w:val="000000"/>
          <w:sz w:val="22"/>
          <w:szCs w:val="22"/>
        </w:rPr>
        <w:t xml:space="preserve"> </w:t>
      </w:r>
      <w:proofErr w:type="spellStart"/>
      <w:r w:rsidR="004C2AF9" w:rsidRPr="00FC0D2F">
        <w:rPr>
          <w:color w:val="000000"/>
          <w:sz w:val="22"/>
          <w:szCs w:val="22"/>
        </w:rPr>
        <w:t>колективно</w:t>
      </w:r>
      <w:proofErr w:type="spellEnd"/>
      <w:r w:rsidR="004C2AF9" w:rsidRPr="00FC0D2F">
        <w:rPr>
          <w:color w:val="000000"/>
          <w:sz w:val="22"/>
          <w:szCs w:val="22"/>
        </w:rPr>
        <w:t xml:space="preserve"> </w:t>
      </w:r>
      <w:proofErr w:type="spellStart"/>
      <w:r w:rsidR="004C2AF9" w:rsidRPr="00FC0D2F">
        <w:rPr>
          <w:color w:val="000000"/>
          <w:sz w:val="22"/>
          <w:szCs w:val="22"/>
        </w:rPr>
        <w:t>становање</w:t>
      </w:r>
      <w:proofErr w:type="spellEnd"/>
      <w:r w:rsidR="00915168" w:rsidRPr="00FC0D2F">
        <w:rPr>
          <w:color w:val="000000"/>
          <w:sz w:val="22"/>
          <w:szCs w:val="22"/>
          <w:lang w:val="sr-Cyrl-RS"/>
        </w:rPr>
        <w:t xml:space="preserve">, </w:t>
      </w:r>
      <w:r w:rsidR="00915168" w:rsidRPr="00FC0D2F">
        <w:rPr>
          <w:iCs/>
          <w:sz w:val="22"/>
          <w:szCs w:val="22"/>
          <w:lang w:val="sr-Cyrl-RS"/>
        </w:rPr>
        <w:t>к</w:t>
      </w:r>
      <w:proofErr w:type="spellStart"/>
      <w:r w:rsidR="009D4655" w:rsidRPr="00FC0D2F">
        <w:rPr>
          <w:iCs/>
          <w:sz w:val="22"/>
          <w:szCs w:val="22"/>
        </w:rPr>
        <w:t>омплекс</w:t>
      </w:r>
      <w:proofErr w:type="spellEnd"/>
      <w:r w:rsidR="009D4655" w:rsidRPr="00FC0D2F">
        <w:rPr>
          <w:iCs/>
          <w:sz w:val="22"/>
          <w:szCs w:val="22"/>
        </w:rPr>
        <w:t xml:space="preserve"> </w:t>
      </w:r>
      <w:proofErr w:type="spellStart"/>
      <w:r w:rsidR="009D4655" w:rsidRPr="00FC0D2F">
        <w:rPr>
          <w:iCs/>
          <w:sz w:val="22"/>
          <w:szCs w:val="22"/>
        </w:rPr>
        <w:t>непокретности</w:t>
      </w:r>
      <w:proofErr w:type="spellEnd"/>
      <w:r w:rsidR="009D4655" w:rsidRPr="00FC0D2F">
        <w:rPr>
          <w:iCs/>
          <w:sz w:val="22"/>
          <w:szCs w:val="22"/>
        </w:rPr>
        <w:t xml:space="preserve"> у </w:t>
      </w:r>
      <w:proofErr w:type="spellStart"/>
      <w:r w:rsidR="009D4655" w:rsidRPr="00FC0D2F">
        <w:rPr>
          <w:iCs/>
          <w:sz w:val="22"/>
          <w:szCs w:val="22"/>
        </w:rPr>
        <w:t>Пријепољ</w:t>
      </w:r>
      <w:proofErr w:type="spellEnd"/>
      <w:r w:rsidR="000E3A15" w:rsidRPr="00FC0D2F">
        <w:rPr>
          <w:iCs/>
          <w:sz w:val="22"/>
          <w:szCs w:val="22"/>
          <w:lang w:val="sr-Cyrl-RS"/>
        </w:rPr>
        <w:t>у</w:t>
      </w:r>
      <w:r w:rsidR="009D4655" w:rsidRPr="00FC0D2F">
        <w:rPr>
          <w:iCs/>
          <w:sz w:val="22"/>
          <w:szCs w:val="22"/>
        </w:rPr>
        <w:t>,</w:t>
      </w:r>
      <w:r w:rsidR="009D4655" w:rsidRPr="00FC0D2F">
        <w:rPr>
          <w:iCs/>
          <w:sz w:val="22"/>
          <w:szCs w:val="22"/>
          <w:lang w:val="sr-Cyrl-RS"/>
        </w:rPr>
        <w:t xml:space="preserve"> </w:t>
      </w:r>
      <w:r w:rsidR="000E3A15" w:rsidRPr="00FC0D2F">
        <w:rPr>
          <w:color w:val="000000"/>
          <w:sz w:val="22"/>
          <w:szCs w:val="22"/>
          <w:lang w:val="sr-Cyrl-RS"/>
        </w:rPr>
        <w:t>п</w:t>
      </w:r>
      <w:proofErr w:type="spellStart"/>
      <w:r w:rsidR="009D4655" w:rsidRPr="00FC0D2F">
        <w:rPr>
          <w:color w:val="000000"/>
          <w:sz w:val="22"/>
          <w:szCs w:val="22"/>
        </w:rPr>
        <w:t>ородична</w:t>
      </w:r>
      <w:proofErr w:type="spellEnd"/>
      <w:r w:rsidR="009D4655" w:rsidRPr="00FC0D2F">
        <w:rPr>
          <w:color w:val="000000"/>
          <w:sz w:val="22"/>
          <w:szCs w:val="22"/>
        </w:rPr>
        <w:t xml:space="preserve"> </w:t>
      </w:r>
      <w:proofErr w:type="spellStart"/>
      <w:r w:rsidR="009D4655" w:rsidRPr="00FC0D2F">
        <w:rPr>
          <w:color w:val="000000"/>
          <w:sz w:val="22"/>
          <w:szCs w:val="22"/>
        </w:rPr>
        <w:t>стамбена</w:t>
      </w:r>
      <w:proofErr w:type="spellEnd"/>
      <w:r w:rsidR="009D4655" w:rsidRPr="00FC0D2F">
        <w:rPr>
          <w:color w:val="000000"/>
          <w:sz w:val="22"/>
          <w:szCs w:val="22"/>
        </w:rPr>
        <w:t xml:space="preserve"> </w:t>
      </w:r>
      <w:proofErr w:type="spellStart"/>
      <w:r w:rsidR="009D4655" w:rsidRPr="00FC0D2F">
        <w:rPr>
          <w:color w:val="000000"/>
          <w:sz w:val="22"/>
          <w:szCs w:val="22"/>
        </w:rPr>
        <w:t>зграда</w:t>
      </w:r>
      <w:proofErr w:type="spellEnd"/>
      <w:r w:rsidR="009D4655" w:rsidRPr="00FC0D2F">
        <w:rPr>
          <w:color w:val="000000"/>
          <w:sz w:val="22"/>
          <w:szCs w:val="22"/>
        </w:rPr>
        <w:t xml:space="preserve"> у </w:t>
      </w:r>
      <w:proofErr w:type="spellStart"/>
      <w:r w:rsidR="009D4655" w:rsidRPr="00FC0D2F">
        <w:rPr>
          <w:color w:val="000000"/>
          <w:sz w:val="22"/>
          <w:szCs w:val="22"/>
        </w:rPr>
        <w:t>Пријепољу</w:t>
      </w:r>
      <w:proofErr w:type="spellEnd"/>
      <w:r w:rsidR="0039093F" w:rsidRPr="00FC0D2F">
        <w:rPr>
          <w:color w:val="000000"/>
          <w:sz w:val="22"/>
          <w:szCs w:val="22"/>
          <w:lang w:val="sr-Cyrl-RS"/>
        </w:rPr>
        <w:t xml:space="preserve"> -</w:t>
      </w:r>
      <w:r w:rsidR="009D4655" w:rsidRPr="00FC0D2F">
        <w:rPr>
          <w:color w:val="000000"/>
          <w:sz w:val="22"/>
          <w:szCs w:val="22"/>
        </w:rPr>
        <w:t xml:space="preserve"> </w:t>
      </w:r>
      <w:proofErr w:type="spellStart"/>
      <w:r w:rsidR="009D4655" w:rsidRPr="00FC0D2F">
        <w:rPr>
          <w:color w:val="000000"/>
          <w:sz w:val="22"/>
          <w:szCs w:val="22"/>
        </w:rPr>
        <w:t>Коловрат</w:t>
      </w:r>
      <w:proofErr w:type="spellEnd"/>
      <w:r w:rsidR="009D4655" w:rsidRPr="00FC0D2F">
        <w:rPr>
          <w:color w:val="000000"/>
          <w:sz w:val="22"/>
          <w:szCs w:val="22"/>
          <w:lang w:val="sr-Cyrl-RS"/>
        </w:rPr>
        <w:t xml:space="preserve">, </w:t>
      </w:r>
      <w:r w:rsidR="000E3A15" w:rsidRPr="00FC0D2F">
        <w:rPr>
          <w:color w:val="000000"/>
          <w:sz w:val="22"/>
          <w:szCs w:val="22"/>
          <w:lang w:val="sr-Cyrl-RS"/>
        </w:rPr>
        <w:t>т</w:t>
      </w:r>
      <w:proofErr w:type="spellStart"/>
      <w:r w:rsidR="00915168" w:rsidRPr="00FC0D2F">
        <w:rPr>
          <w:color w:val="000000"/>
          <w:sz w:val="22"/>
          <w:szCs w:val="22"/>
        </w:rPr>
        <w:t>рафо</w:t>
      </w:r>
      <w:proofErr w:type="spellEnd"/>
      <w:r w:rsidR="00915168" w:rsidRPr="00FC0D2F">
        <w:rPr>
          <w:color w:val="000000"/>
          <w:sz w:val="22"/>
          <w:szCs w:val="22"/>
        </w:rPr>
        <w:t xml:space="preserve"> </w:t>
      </w:r>
      <w:proofErr w:type="spellStart"/>
      <w:r w:rsidR="00915168" w:rsidRPr="00FC0D2F">
        <w:rPr>
          <w:color w:val="000000"/>
          <w:sz w:val="22"/>
          <w:szCs w:val="22"/>
        </w:rPr>
        <w:t>станица</w:t>
      </w:r>
      <w:proofErr w:type="spellEnd"/>
      <w:r w:rsidR="00915168" w:rsidRPr="00FC0D2F">
        <w:rPr>
          <w:color w:val="000000"/>
          <w:sz w:val="22"/>
          <w:szCs w:val="22"/>
        </w:rPr>
        <w:t xml:space="preserve"> у </w:t>
      </w:r>
      <w:proofErr w:type="spellStart"/>
      <w:r w:rsidR="00915168" w:rsidRPr="00FC0D2F">
        <w:rPr>
          <w:color w:val="000000"/>
          <w:sz w:val="22"/>
          <w:szCs w:val="22"/>
        </w:rPr>
        <w:t>Бродареву</w:t>
      </w:r>
      <w:proofErr w:type="spellEnd"/>
      <w:r w:rsidR="00915168" w:rsidRPr="00FC0D2F">
        <w:rPr>
          <w:color w:val="000000"/>
          <w:sz w:val="22"/>
          <w:szCs w:val="22"/>
        </w:rPr>
        <w:t xml:space="preserve">, </w:t>
      </w:r>
      <w:r w:rsidR="00DE4E2C" w:rsidRPr="00FC0D2F">
        <w:rPr>
          <w:color w:val="000000"/>
          <w:sz w:val="22"/>
          <w:szCs w:val="22"/>
          <w:lang w:val="sr-Cyrl-RS"/>
        </w:rPr>
        <w:t>к</w:t>
      </w:r>
      <w:proofErr w:type="spellStart"/>
      <w:r w:rsidR="00DE4E2C" w:rsidRPr="00FC0D2F">
        <w:rPr>
          <w:color w:val="000000"/>
          <w:sz w:val="22"/>
          <w:szCs w:val="22"/>
        </w:rPr>
        <w:t>омплекс</w:t>
      </w:r>
      <w:proofErr w:type="spellEnd"/>
      <w:r w:rsidR="00DE4E2C" w:rsidRPr="00FC0D2F">
        <w:rPr>
          <w:color w:val="000000"/>
          <w:sz w:val="22"/>
          <w:szCs w:val="22"/>
        </w:rPr>
        <w:t xml:space="preserve"> </w:t>
      </w:r>
      <w:proofErr w:type="spellStart"/>
      <w:r w:rsidR="00DE4E2C" w:rsidRPr="00FC0D2F">
        <w:rPr>
          <w:color w:val="000000"/>
          <w:sz w:val="22"/>
          <w:szCs w:val="22"/>
        </w:rPr>
        <w:t>непокретности</w:t>
      </w:r>
      <w:proofErr w:type="spellEnd"/>
      <w:r w:rsidR="00DE4E2C" w:rsidRPr="00FC0D2F">
        <w:rPr>
          <w:color w:val="000000"/>
          <w:sz w:val="22"/>
          <w:szCs w:val="22"/>
        </w:rPr>
        <w:t xml:space="preserve"> у </w:t>
      </w:r>
      <w:proofErr w:type="spellStart"/>
      <w:r w:rsidR="00DE4E2C" w:rsidRPr="00FC0D2F">
        <w:rPr>
          <w:color w:val="000000"/>
          <w:sz w:val="22"/>
          <w:szCs w:val="22"/>
        </w:rPr>
        <w:t>Завинограђ</w:t>
      </w:r>
      <w:proofErr w:type="spellEnd"/>
      <w:r w:rsidR="00DE4E2C" w:rsidRPr="00FC0D2F">
        <w:rPr>
          <w:color w:val="000000"/>
          <w:sz w:val="22"/>
          <w:szCs w:val="22"/>
          <w:lang w:val="sr-Cyrl-RS"/>
        </w:rPr>
        <w:t>у и земљиште у Каменој Гори</w:t>
      </w:r>
      <w:r w:rsidR="0039093F" w:rsidRPr="00FC0D2F">
        <w:rPr>
          <w:color w:val="000000"/>
          <w:sz w:val="22"/>
          <w:szCs w:val="22"/>
          <w:lang w:val="sr-Cyrl-RS"/>
        </w:rPr>
        <w:t>, све детаљно описано у продајној документацији.</w:t>
      </w:r>
    </w:p>
    <w:p w14:paraId="27EAC4BB" w14:textId="4DB6C2B7" w:rsidR="00885CC0" w:rsidRPr="00FC0D2F" w:rsidRDefault="00885CC0" w:rsidP="00885CC0">
      <w:pPr>
        <w:jc w:val="both"/>
        <w:rPr>
          <w:b/>
          <w:sz w:val="22"/>
          <w:szCs w:val="22"/>
          <w:lang w:val="sr-Cyrl-CS"/>
        </w:rPr>
      </w:pPr>
    </w:p>
    <w:p w14:paraId="7758BF31" w14:textId="77777777" w:rsidR="00AA60EA" w:rsidRPr="00FC0D2F" w:rsidRDefault="00AA60EA" w:rsidP="00885CC0">
      <w:pPr>
        <w:jc w:val="both"/>
        <w:rPr>
          <w:b/>
          <w:sz w:val="22"/>
          <w:szCs w:val="22"/>
          <w:lang w:val="sr-Cyrl-CS"/>
        </w:rPr>
      </w:pPr>
    </w:p>
    <w:p w14:paraId="4C7C42F6" w14:textId="59CABC81" w:rsidR="00885CC0" w:rsidRPr="00FC0D2F" w:rsidRDefault="000013DD" w:rsidP="00885CC0">
      <w:pPr>
        <w:jc w:val="both"/>
        <w:rPr>
          <w:b/>
          <w:bCs/>
          <w:sz w:val="22"/>
          <w:szCs w:val="22"/>
          <w:lang w:val="sr-Cyrl-CS"/>
        </w:rPr>
      </w:pPr>
      <w:r w:rsidRPr="00FC0D2F">
        <w:rPr>
          <w:b/>
          <w:bCs/>
          <w:sz w:val="22"/>
          <w:szCs w:val="22"/>
          <w:lang w:val="sr-Cyrl-CS"/>
        </w:rPr>
        <w:t xml:space="preserve">Процењена вредност: </w:t>
      </w:r>
      <w:r w:rsidR="00A4320F" w:rsidRPr="00FC0D2F">
        <w:rPr>
          <w:b/>
          <w:bCs/>
          <w:sz w:val="22"/>
          <w:szCs w:val="22"/>
          <w:lang w:val="sr-Cyrl-CS"/>
        </w:rPr>
        <w:t>21.066.571,00 динара                                                  Депозит: 4.213.314,20 динара</w:t>
      </w:r>
    </w:p>
    <w:p w14:paraId="27536975" w14:textId="22ABBD67" w:rsidR="00A4320F" w:rsidRPr="00FC0D2F" w:rsidRDefault="00A4320F" w:rsidP="00885CC0">
      <w:pPr>
        <w:jc w:val="both"/>
        <w:rPr>
          <w:b/>
          <w:bCs/>
          <w:sz w:val="22"/>
          <w:szCs w:val="22"/>
          <w:lang w:val="sr-Cyrl-CS"/>
        </w:rPr>
      </w:pPr>
    </w:p>
    <w:p w14:paraId="318DE2F9" w14:textId="77777777" w:rsidR="00AA60EA" w:rsidRPr="00FC0D2F" w:rsidRDefault="00AA60EA" w:rsidP="00885CC0">
      <w:pPr>
        <w:jc w:val="both"/>
        <w:rPr>
          <w:b/>
          <w:bCs/>
          <w:sz w:val="22"/>
          <w:szCs w:val="22"/>
          <w:lang w:val="sr-Cyrl-CS"/>
        </w:rPr>
      </w:pPr>
    </w:p>
    <w:p w14:paraId="5621C4B0" w14:textId="77777777" w:rsidR="00885CC0" w:rsidRPr="00FC0D2F" w:rsidRDefault="00885CC0" w:rsidP="00885CC0">
      <w:pPr>
        <w:jc w:val="both"/>
        <w:rPr>
          <w:sz w:val="22"/>
          <w:szCs w:val="22"/>
          <w:lang w:val="sr-Cyrl-CS"/>
        </w:rPr>
      </w:pPr>
      <w:r w:rsidRPr="00FC0D2F">
        <w:rPr>
          <w:sz w:val="22"/>
          <w:szCs w:val="22"/>
          <w:lang w:val="sr-Cyrl-CS"/>
        </w:rPr>
        <w:t>Право на учешће у поступку продаје имају сва правна и физичка лица</w:t>
      </w:r>
      <w:r w:rsidRPr="00FC0D2F">
        <w:rPr>
          <w:sz w:val="22"/>
          <w:szCs w:val="22"/>
          <w:lang w:val="ru-RU"/>
        </w:rPr>
        <w:t xml:space="preserve"> </w:t>
      </w:r>
      <w:r w:rsidRPr="00FC0D2F">
        <w:rPr>
          <w:sz w:val="22"/>
          <w:szCs w:val="22"/>
          <w:lang w:val="sr-Cyrl-CS"/>
        </w:rPr>
        <w:t>која:</w:t>
      </w:r>
    </w:p>
    <w:p w14:paraId="68836E4D" w14:textId="6A587859" w:rsidR="00885CC0" w:rsidRPr="00FC0D2F" w:rsidRDefault="00885CC0" w:rsidP="00482E17">
      <w:pPr>
        <w:numPr>
          <w:ilvl w:val="0"/>
          <w:numId w:val="1"/>
        </w:numPr>
        <w:jc w:val="both"/>
        <w:rPr>
          <w:sz w:val="22"/>
          <w:szCs w:val="22"/>
          <w:lang w:val="sr-Cyrl-CS"/>
        </w:rPr>
      </w:pPr>
      <w:r w:rsidRPr="00FC0D2F">
        <w:rPr>
          <w:sz w:val="22"/>
          <w:szCs w:val="22"/>
          <w:lang w:val="sr-Cyrl-CS"/>
        </w:rPr>
        <w:t xml:space="preserve">након добијања профактуре, изврше уплату ради откупа продајне документације у износу од </w:t>
      </w:r>
      <w:r w:rsidR="00AA60EA" w:rsidRPr="00FC0D2F">
        <w:rPr>
          <w:b/>
          <w:sz w:val="22"/>
          <w:szCs w:val="22"/>
          <w:lang w:val="sr-Cyrl-CS"/>
        </w:rPr>
        <w:t>5</w:t>
      </w:r>
      <w:r w:rsidR="006A2D47" w:rsidRPr="00FC0D2F">
        <w:rPr>
          <w:b/>
          <w:sz w:val="22"/>
          <w:szCs w:val="22"/>
          <w:lang w:val="sr-Cyrl-CS"/>
        </w:rPr>
        <w:t>0.000,00</w:t>
      </w:r>
      <w:r w:rsidRPr="00FC0D2F">
        <w:rPr>
          <w:sz w:val="22"/>
          <w:szCs w:val="22"/>
          <w:lang w:val="sr-Cyrl-CS"/>
        </w:rPr>
        <w:t xml:space="preserve"> </w:t>
      </w:r>
      <w:r w:rsidRPr="00FC0D2F">
        <w:rPr>
          <w:b/>
          <w:sz w:val="22"/>
          <w:szCs w:val="22"/>
          <w:lang w:val="sr-Cyrl-CS"/>
        </w:rPr>
        <w:t xml:space="preserve">динара </w:t>
      </w:r>
      <w:r w:rsidR="00A106AB" w:rsidRPr="00FC0D2F">
        <w:rPr>
          <w:b/>
          <w:sz w:val="22"/>
          <w:szCs w:val="22"/>
          <w:lang w:val="sr-Cyrl-CS"/>
        </w:rPr>
        <w:t>увећан за износ ПДВ-а</w:t>
      </w:r>
      <w:r w:rsidR="00AA60EA" w:rsidRPr="00FC0D2F">
        <w:rPr>
          <w:b/>
          <w:sz w:val="22"/>
          <w:szCs w:val="22"/>
          <w:lang w:val="sr-Cyrl-CS"/>
        </w:rPr>
        <w:t xml:space="preserve">. </w:t>
      </w:r>
      <w:r w:rsidRPr="00FC0D2F">
        <w:rPr>
          <w:sz w:val="22"/>
          <w:szCs w:val="22"/>
          <w:lang w:val="sr-Cyrl-CS"/>
        </w:rPr>
        <w:t xml:space="preserve">Профактура се може преузети на адреси </w:t>
      </w:r>
      <w:r w:rsidR="006A2D47" w:rsidRPr="00FC0D2F">
        <w:rPr>
          <w:sz w:val="22"/>
          <w:szCs w:val="22"/>
          <w:lang w:val="sr-Cyrl-CS"/>
        </w:rPr>
        <w:t>Ужице,</w:t>
      </w:r>
      <w:r w:rsidR="00AA60EA" w:rsidRPr="00FC0D2F">
        <w:rPr>
          <w:sz w:val="22"/>
          <w:szCs w:val="22"/>
          <w:lang w:val="sr-Cyrl-CS"/>
        </w:rPr>
        <w:t xml:space="preserve"> ул. </w:t>
      </w:r>
      <w:r w:rsidR="006A2D47" w:rsidRPr="00FC0D2F">
        <w:rPr>
          <w:sz w:val="22"/>
          <w:szCs w:val="22"/>
          <w:lang w:val="sr-Cyrl-CS"/>
        </w:rPr>
        <w:t>Вишеградска</w:t>
      </w:r>
      <w:r w:rsidR="005D3E00" w:rsidRPr="00FC0D2F">
        <w:rPr>
          <w:sz w:val="22"/>
          <w:szCs w:val="22"/>
          <w:lang w:val="sr-Cyrl-CS"/>
        </w:rPr>
        <w:t xml:space="preserve"> бр.</w:t>
      </w:r>
      <w:r w:rsidR="006A2D47" w:rsidRPr="00FC0D2F">
        <w:rPr>
          <w:sz w:val="22"/>
          <w:szCs w:val="22"/>
          <w:lang w:val="sr-Cyrl-CS"/>
        </w:rPr>
        <w:t>15</w:t>
      </w:r>
      <w:r w:rsidRPr="00FC0D2F">
        <w:rPr>
          <w:sz w:val="22"/>
          <w:szCs w:val="22"/>
          <w:lang w:val="sr-Cyrl-CS"/>
        </w:rPr>
        <w:t>, сва</w:t>
      </w:r>
      <w:r w:rsidR="00A106AB" w:rsidRPr="00FC0D2F">
        <w:rPr>
          <w:sz w:val="22"/>
          <w:szCs w:val="22"/>
          <w:lang w:val="sr-Cyrl-CS"/>
        </w:rPr>
        <w:t>ког радног дана у периоду од 10</w:t>
      </w:r>
      <w:r w:rsidR="006A2D47" w:rsidRPr="00FC0D2F">
        <w:rPr>
          <w:sz w:val="22"/>
          <w:szCs w:val="22"/>
          <w:lang w:val="sr-Cyrl-CS"/>
        </w:rPr>
        <w:t xml:space="preserve"> до</w:t>
      </w:r>
      <w:r w:rsidR="00A106AB" w:rsidRPr="00FC0D2F">
        <w:rPr>
          <w:sz w:val="22"/>
          <w:szCs w:val="22"/>
          <w:lang w:val="sr-Cyrl-CS"/>
        </w:rPr>
        <w:t xml:space="preserve"> 14</w:t>
      </w:r>
      <w:r w:rsidRPr="00FC0D2F">
        <w:rPr>
          <w:sz w:val="22"/>
          <w:szCs w:val="22"/>
          <w:lang w:val="sr-Cyrl-CS"/>
        </w:rPr>
        <w:t xml:space="preserve"> часова, уз обавезну најаву поверенику стечајног управника.</w:t>
      </w:r>
      <w:r w:rsidR="00482E17" w:rsidRPr="00FC0D2F">
        <w:rPr>
          <w:sz w:val="22"/>
          <w:szCs w:val="22"/>
          <w:lang w:val="sr-Cyrl-CS"/>
        </w:rPr>
        <w:t xml:space="preserve"> Рок за откуп продајне документације је </w:t>
      </w:r>
      <w:r w:rsidR="007A14B4" w:rsidRPr="00FC0D2F">
        <w:rPr>
          <w:b/>
          <w:bCs/>
          <w:sz w:val="22"/>
          <w:szCs w:val="22"/>
        </w:rPr>
        <w:t>1</w:t>
      </w:r>
      <w:r w:rsidR="005D3E00" w:rsidRPr="00FC0D2F">
        <w:rPr>
          <w:b/>
          <w:bCs/>
          <w:sz w:val="22"/>
          <w:szCs w:val="22"/>
          <w:lang w:val="sr-Cyrl-CS"/>
        </w:rPr>
        <w:t>9</w:t>
      </w:r>
      <w:r w:rsidR="00D36814" w:rsidRPr="00FC0D2F">
        <w:rPr>
          <w:b/>
          <w:bCs/>
          <w:sz w:val="22"/>
          <w:szCs w:val="22"/>
          <w:lang w:val="sr-Cyrl-CS"/>
        </w:rPr>
        <w:t>.1</w:t>
      </w:r>
      <w:r w:rsidR="00D36814" w:rsidRPr="00FC0D2F">
        <w:rPr>
          <w:b/>
          <w:bCs/>
          <w:sz w:val="22"/>
          <w:szCs w:val="22"/>
        </w:rPr>
        <w:t>2</w:t>
      </w:r>
      <w:r w:rsidR="00A106AB" w:rsidRPr="00FC0D2F">
        <w:rPr>
          <w:b/>
          <w:bCs/>
          <w:sz w:val="22"/>
          <w:szCs w:val="22"/>
          <w:lang w:val="sr-Cyrl-CS"/>
        </w:rPr>
        <w:t>.2019</w:t>
      </w:r>
      <w:r w:rsidR="005D3E00" w:rsidRPr="00FC0D2F">
        <w:rPr>
          <w:b/>
          <w:bCs/>
          <w:sz w:val="22"/>
          <w:szCs w:val="22"/>
          <w:lang w:val="sr-Cyrl-CS"/>
        </w:rPr>
        <w:t>. године</w:t>
      </w:r>
      <w:r w:rsidR="00482E17" w:rsidRPr="00FC0D2F">
        <w:rPr>
          <w:sz w:val="22"/>
          <w:szCs w:val="22"/>
          <w:lang w:val="sr-Cyrl-CS"/>
        </w:rPr>
        <w:t>;</w:t>
      </w:r>
    </w:p>
    <w:p w14:paraId="152B5C10" w14:textId="014629D2" w:rsidR="00885CC0" w:rsidRPr="00FC0D2F" w:rsidRDefault="00885CC0" w:rsidP="00885CC0">
      <w:pPr>
        <w:pStyle w:val="ListParagraph"/>
        <w:numPr>
          <w:ilvl w:val="0"/>
          <w:numId w:val="1"/>
        </w:numPr>
        <w:jc w:val="both"/>
        <w:rPr>
          <w:b/>
          <w:bCs/>
          <w:sz w:val="22"/>
          <w:szCs w:val="22"/>
          <w:lang w:val="sr-Cyrl-CS"/>
        </w:rPr>
      </w:pPr>
      <w:r w:rsidRPr="00FC0D2F">
        <w:rPr>
          <w:sz w:val="22"/>
          <w:szCs w:val="22"/>
          <w:lang w:val="sr-Cyrl-CS"/>
        </w:rPr>
        <w:t xml:space="preserve">уплате </w:t>
      </w:r>
      <w:r w:rsidRPr="00FC0D2F">
        <w:rPr>
          <w:b/>
          <w:sz w:val="22"/>
          <w:szCs w:val="22"/>
          <w:lang w:val="sr-Cyrl-CS"/>
        </w:rPr>
        <w:t>депозит</w:t>
      </w:r>
      <w:r w:rsidRPr="00FC0D2F">
        <w:rPr>
          <w:sz w:val="22"/>
          <w:szCs w:val="22"/>
          <w:lang w:val="sr-Cyrl-CS"/>
        </w:rPr>
        <w:t xml:space="preserve"> на текући рачун стечајног дужника број: </w:t>
      </w:r>
      <w:r w:rsidR="00A106AB" w:rsidRPr="00FC0D2F">
        <w:rPr>
          <w:b/>
          <w:sz w:val="22"/>
          <w:szCs w:val="22"/>
        </w:rPr>
        <w:t>250-4140000015070-53</w:t>
      </w:r>
      <w:r w:rsidRPr="00FC0D2F">
        <w:rPr>
          <w:b/>
          <w:sz w:val="22"/>
          <w:szCs w:val="22"/>
          <w:lang w:val="sr-Cyrl-CS"/>
        </w:rPr>
        <w:t xml:space="preserve"> код</w:t>
      </w:r>
      <w:r w:rsidR="00206D69" w:rsidRPr="00FC0D2F">
        <w:rPr>
          <w:b/>
          <w:sz w:val="22"/>
          <w:szCs w:val="22"/>
          <w:lang w:val="sr-Latn-RS"/>
        </w:rPr>
        <w:t xml:space="preserve"> Eurobank A.D.</w:t>
      </w:r>
      <w:r w:rsidR="00206D69" w:rsidRPr="00FC0D2F">
        <w:rPr>
          <w:b/>
          <w:sz w:val="22"/>
          <w:szCs w:val="22"/>
          <w:lang w:val="sr-Cyrl-RS"/>
        </w:rPr>
        <w:t xml:space="preserve"> Београд</w:t>
      </w:r>
      <w:r w:rsidRPr="00FC0D2F">
        <w:rPr>
          <w:sz w:val="22"/>
          <w:szCs w:val="22"/>
          <w:lang w:val="sr-Cyrl-CS"/>
        </w:rPr>
        <w:t xml:space="preserve"> или положе неопозиву првокласну банкарску гаранцију наплативу на први позив, најкасније</w:t>
      </w:r>
      <w:r w:rsidRPr="00FC0D2F">
        <w:rPr>
          <w:sz w:val="22"/>
          <w:szCs w:val="22"/>
          <w:lang w:val="sr-Latn-CS"/>
        </w:rPr>
        <w:t xml:space="preserve"> </w:t>
      </w:r>
      <w:r w:rsidRPr="00FC0D2F">
        <w:rPr>
          <w:b/>
          <w:sz w:val="22"/>
          <w:szCs w:val="22"/>
          <w:lang w:val="sr-Cyrl-CS"/>
        </w:rPr>
        <w:t>5 радних дана</w:t>
      </w:r>
      <w:r w:rsidRPr="00FC0D2F">
        <w:rPr>
          <w:sz w:val="22"/>
          <w:szCs w:val="22"/>
          <w:lang w:val="sr-Cyrl-CS"/>
        </w:rPr>
        <w:t xml:space="preserve"> пре одржавања продаје </w:t>
      </w:r>
      <w:r w:rsidRPr="00FC0D2F">
        <w:rPr>
          <w:b/>
          <w:bCs/>
          <w:sz w:val="22"/>
          <w:szCs w:val="22"/>
          <w:lang w:val="sr-Cyrl-CS"/>
        </w:rPr>
        <w:t xml:space="preserve">(рок за уплату депозита је </w:t>
      </w:r>
      <w:r w:rsidR="007A14B4" w:rsidRPr="00FC0D2F">
        <w:rPr>
          <w:b/>
          <w:bCs/>
          <w:sz w:val="22"/>
          <w:szCs w:val="22"/>
        </w:rPr>
        <w:t>1</w:t>
      </w:r>
      <w:r w:rsidR="009E6B16" w:rsidRPr="00FC0D2F">
        <w:rPr>
          <w:b/>
          <w:bCs/>
          <w:sz w:val="22"/>
          <w:szCs w:val="22"/>
          <w:lang w:val="sr-Cyrl-RS"/>
        </w:rPr>
        <w:t>9</w:t>
      </w:r>
      <w:r w:rsidR="00D36814" w:rsidRPr="00FC0D2F">
        <w:rPr>
          <w:b/>
          <w:bCs/>
          <w:sz w:val="22"/>
          <w:szCs w:val="22"/>
          <w:lang w:val="sr-Cyrl-CS"/>
        </w:rPr>
        <w:t>.1</w:t>
      </w:r>
      <w:r w:rsidR="00D36814" w:rsidRPr="00FC0D2F">
        <w:rPr>
          <w:b/>
          <w:bCs/>
          <w:sz w:val="22"/>
          <w:szCs w:val="22"/>
        </w:rPr>
        <w:t>2</w:t>
      </w:r>
      <w:r w:rsidR="00A106AB" w:rsidRPr="00FC0D2F">
        <w:rPr>
          <w:b/>
          <w:bCs/>
          <w:sz w:val="22"/>
          <w:szCs w:val="22"/>
          <w:lang w:val="sr-Cyrl-CS"/>
        </w:rPr>
        <w:t>.2019.</w:t>
      </w:r>
      <w:r w:rsidR="00062C97">
        <w:rPr>
          <w:b/>
          <w:bCs/>
          <w:sz w:val="22"/>
          <w:szCs w:val="22"/>
          <w:lang w:val="sr-Latn-RS"/>
        </w:rPr>
        <w:t xml:space="preserve"> </w:t>
      </w:r>
      <w:r w:rsidR="00A106AB" w:rsidRPr="00FC0D2F">
        <w:rPr>
          <w:b/>
          <w:bCs/>
          <w:sz w:val="22"/>
          <w:szCs w:val="22"/>
          <w:lang w:val="sr-Cyrl-CS"/>
        </w:rPr>
        <w:t>године</w:t>
      </w:r>
      <w:r w:rsidR="009E6B16" w:rsidRPr="00FC0D2F">
        <w:rPr>
          <w:b/>
          <w:bCs/>
          <w:sz w:val="22"/>
          <w:szCs w:val="22"/>
          <w:lang w:val="sr-Cyrl-CS"/>
        </w:rPr>
        <w:t>)</w:t>
      </w:r>
      <w:r w:rsidRPr="00FC0D2F">
        <w:rPr>
          <w:sz w:val="22"/>
          <w:szCs w:val="22"/>
          <w:lang w:val="sr-Cyrl-CS"/>
        </w:rPr>
        <w:t>. У случају да се као депозит положи првокласна банкарска гаранција, ор</w:t>
      </w:r>
      <w:r w:rsidRPr="00FC0D2F">
        <w:rPr>
          <w:sz w:val="22"/>
          <w:szCs w:val="22"/>
          <w:lang w:val="sr-Latn-CS"/>
        </w:rPr>
        <w:t>и</w:t>
      </w:r>
      <w:r w:rsidRPr="00FC0D2F">
        <w:rPr>
          <w:sz w:val="22"/>
          <w:szCs w:val="22"/>
          <w:lang w:val="sr-Cyrl-CS"/>
        </w:rPr>
        <w:t>гинал исте се ради провере мора доставити искључиво лично Служби финансија Агенције за</w:t>
      </w:r>
      <w:r w:rsidR="001D5A66" w:rsidRPr="00FC0D2F">
        <w:rPr>
          <w:sz w:val="22"/>
          <w:szCs w:val="22"/>
          <w:lang w:val="sr-Cyrl-CS"/>
        </w:rPr>
        <w:t xml:space="preserve"> лиценцирање стечајних управника</w:t>
      </w:r>
      <w:r w:rsidRPr="00FC0D2F">
        <w:rPr>
          <w:sz w:val="22"/>
          <w:szCs w:val="22"/>
          <w:lang w:val="sr-Cyrl-CS"/>
        </w:rPr>
        <w:t>, Београд, Теразије</w:t>
      </w:r>
      <w:r w:rsidR="007A14B4" w:rsidRPr="00FC0D2F">
        <w:rPr>
          <w:sz w:val="22"/>
          <w:szCs w:val="22"/>
          <w:lang w:val="sr-Cyrl-CS"/>
        </w:rPr>
        <w:t xml:space="preserve"> 23, 6. спрат,</w:t>
      </w:r>
      <w:r w:rsidRPr="00FC0D2F">
        <w:rPr>
          <w:sz w:val="22"/>
          <w:szCs w:val="22"/>
          <w:lang w:val="sr-Cyrl-CS"/>
        </w:rPr>
        <w:t xml:space="preserve"> најкасније </w:t>
      </w:r>
      <w:r w:rsidR="007A14B4" w:rsidRPr="00FC0D2F">
        <w:rPr>
          <w:sz w:val="22"/>
          <w:szCs w:val="22"/>
        </w:rPr>
        <w:t>1</w:t>
      </w:r>
      <w:r w:rsidR="001D5A66" w:rsidRPr="00FC0D2F">
        <w:rPr>
          <w:sz w:val="22"/>
          <w:szCs w:val="22"/>
          <w:lang w:val="sr-Cyrl-RS"/>
        </w:rPr>
        <w:t>9</w:t>
      </w:r>
      <w:r w:rsidR="00D36814" w:rsidRPr="00FC0D2F">
        <w:rPr>
          <w:sz w:val="22"/>
          <w:szCs w:val="22"/>
        </w:rPr>
        <w:t>.12</w:t>
      </w:r>
      <w:r w:rsidR="00A106AB" w:rsidRPr="00FC0D2F">
        <w:rPr>
          <w:sz w:val="22"/>
          <w:szCs w:val="22"/>
        </w:rPr>
        <w:t>.2019</w:t>
      </w:r>
      <w:r w:rsidR="001D5A66" w:rsidRPr="00FC0D2F">
        <w:rPr>
          <w:sz w:val="22"/>
          <w:szCs w:val="22"/>
          <w:lang w:val="sr-Cyrl-RS"/>
        </w:rPr>
        <w:t>.</w:t>
      </w:r>
      <w:r w:rsidRPr="00FC0D2F">
        <w:rPr>
          <w:sz w:val="22"/>
          <w:szCs w:val="22"/>
          <w:lang w:val="sr-Latn-CS"/>
        </w:rPr>
        <w:t xml:space="preserve"> </w:t>
      </w:r>
      <w:r w:rsidRPr="00FC0D2F">
        <w:rPr>
          <w:sz w:val="22"/>
          <w:szCs w:val="22"/>
          <w:lang w:val="sr-Cyrl-CS"/>
        </w:rPr>
        <w:t>г</w:t>
      </w:r>
      <w:r w:rsidRPr="00FC0D2F">
        <w:rPr>
          <w:sz w:val="22"/>
          <w:szCs w:val="22"/>
          <w:lang w:val="sr-Latn-CS"/>
        </w:rPr>
        <w:t>одине</w:t>
      </w:r>
      <w:r w:rsidRPr="00FC0D2F">
        <w:rPr>
          <w:sz w:val="22"/>
          <w:szCs w:val="22"/>
          <w:lang w:val="sr-Cyrl-CS"/>
        </w:rPr>
        <w:t xml:space="preserve"> д</w:t>
      </w:r>
      <w:r w:rsidR="00CA0DA1" w:rsidRPr="00FC0D2F">
        <w:rPr>
          <w:sz w:val="22"/>
          <w:szCs w:val="22"/>
          <w:lang w:val="sr-Cyrl-CS"/>
        </w:rPr>
        <w:t>о 14</w:t>
      </w:r>
      <w:r w:rsidR="00A106AB" w:rsidRPr="00FC0D2F">
        <w:rPr>
          <w:sz w:val="22"/>
          <w:szCs w:val="22"/>
          <w:lang w:val="sr-Cyrl-CS"/>
        </w:rPr>
        <w:t>,00</w:t>
      </w:r>
      <w:r w:rsidR="001D5A66" w:rsidRPr="00FC0D2F">
        <w:rPr>
          <w:sz w:val="22"/>
          <w:szCs w:val="22"/>
          <w:lang w:val="sr-Cyrl-CS"/>
        </w:rPr>
        <w:t xml:space="preserve"> </w:t>
      </w:r>
      <w:r w:rsidRPr="00FC0D2F">
        <w:rPr>
          <w:sz w:val="22"/>
          <w:szCs w:val="22"/>
          <w:lang w:val="sr-Cyrl-CS"/>
        </w:rPr>
        <w:t>часова по београдском времену (</w:t>
      </w:r>
      <w:r w:rsidRPr="00FC0D2F">
        <w:rPr>
          <w:sz w:val="22"/>
          <w:szCs w:val="22"/>
          <w:lang w:val="sr-Latn-CS"/>
        </w:rPr>
        <w:t>GMT+1)</w:t>
      </w:r>
      <w:r w:rsidRPr="00FC0D2F">
        <w:rPr>
          <w:sz w:val="22"/>
          <w:szCs w:val="22"/>
          <w:lang w:val="sr-Cyrl-CS"/>
        </w:rPr>
        <w:t xml:space="preserve">, У обзир ће се узети само банкарске гаранције које пристигну на назначену адресу у назначено време. </w:t>
      </w:r>
      <w:r w:rsidR="00F47AE6" w:rsidRPr="00FC0D2F">
        <w:rPr>
          <w:sz w:val="22"/>
          <w:szCs w:val="22"/>
          <w:lang w:val="sr-Cyrl-CS"/>
        </w:rPr>
        <w:t xml:space="preserve">Банкарска гаранија мора имати рок важења до </w:t>
      </w:r>
      <w:r w:rsidR="00F47AE6" w:rsidRPr="00FC0D2F">
        <w:rPr>
          <w:b/>
          <w:bCs/>
          <w:sz w:val="22"/>
          <w:szCs w:val="22"/>
          <w:lang w:val="sr-Cyrl-CS"/>
        </w:rPr>
        <w:t>26.02.2020. године</w:t>
      </w:r>
      <w:r w:rsidR="00F47AE6" w:rsidRPr="00FC0D2F">
        <w:rPr>
          <w:sz w:val="22"/>
          <w:szCs w:val="22"/>
          <w:lang w:val="sr-Cyrl-CS"/>
        </w:rPr>
        <w:t>.</w:t>
      </w:r>
    </w:p>
    <w:p w14:paraId="3B778E5B" w14:textId="77777777" w:rsidR="00885CC0" w:rsidRPr="00FC0D2F" w:rsidRDefault="00885CC0" w:rsidP="00885CC0">
      <w:pPr>
        <w:numPr>
          <w:ilvl w:val="0"/>
          <w:numId w:val="1"/>
        </w:numPr>
        <w:jc w:val="both"/>
        <w:rPr>
          <w:sz w:val="22"/>
          <w:szCs w:val="22"/>
          <w:lang w:val="sr-Cyrl-CS"/>
        </w:rPr>
      </w:pPr>
      <w:r w:rsidRPr="00FC0D2F">
        <w:rPr>
          <w:sz w:val="22"/>
          <w:szCs w:val="22"/>
          <w:lang w:val="sr-Cyrl-CS"/>
        </w:rPr>
        <w:t>потпишу изјаву о губитку права на повраћај депозита. Изјава чини саставни део продајне документације;</w:t>
      </w:r>
    </w:p>
    <w:p w14:paraId="4791E2BF" w14:textId="3B3EB08F" w:rsidR="00885CC0" w:rsidRPr="00FC0D2F" w:rsidRDefault="00885CC0" w:rsidP="00885CC0">
      <w:pPr>
        <w:numPr>
          <w:ilvl w:val="0"/>
          <w:numId w:val="1"/>
        </w:numPr>
        <w:jc w:val="both"/>
        <w:rPr>
          <w:sz w:val="22"/>
          <w:szCs w:val="22"/>
          <w:lang w:val="ru-RU"/>
        </w:rPr>
      </w:pPr>
      <w:r w:rsidRPr="00FC0D2F">
        <w:rPr>
          <w:sz w:val="22"/>
          <w:szCs w:val="22"/>
          <w:lang w:val="sr-Cyrl-CS"/>
        </w:rPr>
        <w:t xml:space="preserve">потпишу уговор о чувању поверљивих података приликом преузимања продајне документације </w:t>
      </w:r>
    </w:p>
    <w:p w14:paraId="6F08420D" w14:textId="77777777" w:rsidR="00484A3F" w:rsidRPr="00FC0D2F" w:rsidRDefault="00484A3F" w:rsidP="00484A3F">
      <w:pPr>
        <w:ind w:left="720"/>
        <w:jc w:val="both"/>
        <w:rPr>
          <w:iCs/>
          <w:sz w:val="22"/>
          <w:szCs w:val="22"/>
          <w:lang w:val="ru-RU"/>
        </w:rPr>
      </w:pPr>
    </w:p>
    <w:p w14:paraId="42B48EBB" w14:textId="09A24781" w:rsidR="00885CC0" w:rsidRPr="00FC0D2F" w:rsidRDefault="00885CC0" w:rsidP="00885CC0">
      <w:pPr>
        <w:jc w:val="both"/>
        <w:rPr>
          <w:sz w:val="22"/>
          <w:szCs w:val="22"/>
          <w:lang w:val="sr-Cyrl-CS"/>
        </w:rPr>
      </w:pPr>
      <w:r w:rsidRPr="00FC0D2F">
        <w:rPr>
          <w:sz w:val="22"/>
          <w:szCs w:val="22"/>
          <w:lang w:val="sr-Cyrl-CS"/>
        </w:rPr>
        <w:t xml:space="preserve">Стечајни дужник се купује у виђеном стању, а његова имовина може се разгледати након откупа продајне документације, </w:t>
      </w:r>
      <w:r w:rsidR="00A106AB" w:rsidRPr="00FC0D2F">
        <w:rPr>
          <w:sz w:val="22"/>
          <w:szCs w:val="22"/>
          <w:lang w:val="ru-RU"/>
        </w:rPr>
        <w:t xml:space="preserve">сваким радним даном од 11 до 14 </w:t>
      </w:r>
      <w:r w:rsidRPr="00FC0D2F">
        <w:rPr>
          <w:sz w:val="22"/>
          <w:szCs w:val="22"/>
          <w:lang w:val="ru-RU"/>
        </w:rPr>
        <w:t>часова</w:t>
      </w:r>
      <w:r w:rsidR="00484A3F" w:rsidRPr="00FC0D2F">
        <w:rPr>
          <w:sz w:val="22"/>
          <w:szCs w:val="22"/>
          <w:lang w:val="ru-RU"/>
        </w:rPr>
        <w:t>,</w:t>
      </w:r>
      <w:r w:rsidRPr="00FC0D2F">
        <w:rPr>
          <w:sz w:val="22"/>
          <w:szCs w:val="22"/>
          <w:lang w:val="ru-RU"/>
        </w:rPr>
        <w:t xml:space="preserve"> </w:t>
      </w:r>
      <w:r w:rsidRPr="00FC0D2F">
        <w:rPr>
          <w:sz w:val="22"/>
          <w:szCs w:val="22"/>
          <w:lang w:val="sr-Cyrl-CS"/>
        </w:rPr>
        <w:t xml:space="preserve">а најкасније </w:t>
      </w:r>
      <w:r w:rsidR="00484A3F" w:rsidRPr="00FC0D2F">
        <w:rPr>
          <w:sz w:val="22"/>
          <w:szCs w:val="22"/>
          <w:lang w:val="sr-Cyrl-CS"/>
        </w:rPr>
        <w:t>7</w:t>
      </w:r>
      <w:r w:rsidRPr="00FC0D2F">
        <w:rPr>
          <w:sz w:val="22"/>
          <w:szCs w:val="22"/>
          <w:lang w:val="sr-Latn-CS"/>
        </w:rPr>
        <w:t xml:space="preserve"> </w:t>
      </w:r>
      <w:r w:rsidRPr="00FC0D2F">
        <w:rPr>
          <w:sz w:val="22"/>
          <w:szCs w:val="22"/>
          <w:lang w:val="sr-Cyrl-CS"/>
        </w:rPr>
        <w:t>дана пре заказане продаје</w:t>
      </w:r>
      <w:r w:rsidRPr="00FC0D2F">
        <w:rPr>
          <w:sz w:val="22"/>
          <w:szCs w:val="22"/>
          <w:lang w:val="ru-RU"/>
        </w:rPr>
        <w:t xml:space="preserve"> (уз претходну најаву </w:t>
      </w:r>
      <w:r w:rsidRPr="00FC0D2F">
        <w:rPr>
          <w:sz w:val="22"/>
          <w:szCs w:val="22"/>
          <w:lang w:val="sr-Cyrl-CS"/>
        </w:rPr>
        <w:t>поверенику стечајног управника).</w:t>
      </w:r>
    </w:p>
    <w:p w14:paraId="23D47181" w14:textId="77777777" w:rsidR="00885CC0" w:rsidRPr="00FC0D2F" w:rsidRDefault="00885CC0" w:rsidP="00885CC0">
      <w:pPr>
        <w:jc w:val="both"/>
        <w:rPr>
          <w:sz w:val="22"/>
          <w:szCs w:val="22"/>
          <w:lang w:val="sr-Cyrl-CS"/>
        </w:rPr>
      </w:pPr>
    </w:p>
    <w:p w14:paraId="281325FA" w14:textId="63D1D2AC" w:rsidR="00885CC0" w:rsidRPr="00FC0D2F" w:rsidRDefault="00885CC0" w:rsidP="00885CC0">
      <w:pPr>
        <w:jc w:val="both"/>
        <w:rPr>
          <w:sz w:val="22"/>
          <w:szCs w:val="22"/>
          <w:lang w:val="sr-Cyrl-BA"/>
        </w:rPr>
      </w:pPr>
      <w:r w:rsidRPr="00FC0D2F">
        <w:rPr>
          <w:sz w:val="22"/>
          <w:szCs w:val="22"/>
          <w:lang w:val="sr-Cyrl-CS"/>
        </w:rPr>
        <w:t xml:space="preserve">Након уплате депозита а најкасније до </w:t>
      </w:r>
      <w:r w:rsidR="007A14B4" w:rsidRPr="00FC0D2F">
        <w:rPr>
          <w:sz w:val="22"/>
          <w:szCs w:val="22"/>
        </w:rPr>
        <w:t>1</w:t>
      </w:r>
      <w:r w:rsidR="001E4CBD" w:rsidRPr="00FC0D2F">
        <w:rPr>
          <w:sz w:val="22"/>
          <w:szCs w:val="22"/>
          <w:lang w:val="sr-Cyrl-RS"/>
        </w:rPr>
        <w:t>9</w:t>
      </w:r>
      <w:r w:rsidR="00D36814" w:rsidRPr="00FC0D2F">
        <w:rPr>
          <w:sz w:val="22"/>
          <w:szCs w:val="22"/>
          <w:lang w:val="sr-Cyrl-CS"/>
        </w:rPr>
        <w:t>.1</w:t>
      </w:r>
      <w:r w:rsidR="00D36814" w:rsidRPr="00FC0D2F">
        <w:rPr>
          <w:sz w:val="22"/>
          <w:szCs w:val="22"/>
        </w:rPr>
        <w:t>2</w:t>
      </w:r>
      <w:r w:rsidR="00A106AB" w:rsidRPr="00FC0D2F">
        <w:rPr>
          <w:sz w:val="22"/>
          <w:szCs w:val="22"/>
          <w:lang w:val="sr-Cyrl-CS"/>
        </w:rPr>
        <w:t>.2019</w:t>
      </w:r>
      <w:r w:rsidRPr="00FC0D2F">
        <w:rPr>
          <w:sz w:val="22"/>
          <w:szCs w:val="22"/>
          <w:lang w:val="sr-Cyrl-CS"/>
        </w:rPr>
        <w:t>.</w:t>
      </w:r>
      <w:r w:rsidR="001E4CBD" w:rsidRPr="00FC0D2F">
        <w:rPr>
          <w:sz w:val="22"/>
          <w:szCs w:val="22"/>
          <w:lang w:val="sr-Cyrl-CS"/>
        </w:rPr>
        <w:t xml:space="preserve"> </w:t>
      </w:r>
      <w:r w:rsidRPr="00FC0D2F">
        <w:rPr>
          <w:sz w:val="22"/>
          <w:szCs w:val="22"/>
          <w:lang w:val="sr-Cyrl-CS"/>
        </w:rPr>
        <w:t>год</w:t>
      </w:r>
      <w:r w:rsidR="001E4CBD" w:rsidRPr="00FC0D2F">
        <w:rPr>
          <w:sz w:val="22"/>
          <w:szCs w:val="22"/>
          <w:lang w:val="sr-Cyrl-CS"/>
        </w:rPr>
        <w:t>ине</w:t>
      </w:r>
      <w:r w:rsidRPr="00FC0D2F">
        <w:rPr>
          <w:sz w:val="22"/>
          <w:szCs w:val="22"/>
          <w:lang w:val="sr-Cyrl-CS"/>
        </w:rPr>
        <w:t xml:space="preserve">, потенцијални купци, ради правовремене евиденције, морају предати поверенику </w:t>
      </w:r>
      <w:r w:rsidR="001E4CBD" w:rsidRPr="00FC0D2F">
        <w:rPr>
          <w:sz w:val="22"/>
          <w:szCs w:val="22"/>
          <w:lang w:val="sr-Cyrl-CS"/>
        </w:rPr>
        <w:t>за лиценцирање стечајних управника</w:t>
      </w:r>
      <w:r w:rsidRPr="00FC0D2F">
        <w:rPr>
          <w:sz w:val="22"/>
          <w:szCs w:val="22"/>
          <w:lang w:val="sr-Cyrl-CS"/>
        </w:rPr>
        <w:t>:</w:t>
      </w:r>
      <w:r w:rsidRPr="00FC0D2F">
        <w:rPr>
          <w:sz w:val="22"/>
          <w:szCs w:val="22"/>
          <w:lang w:val="sr-Cyrl-BA"/>
        </w:rPr>
        <w:t xml:space="preserve"> попуњен </w:t>
      </w:r>
      <w:r w:rsidRPr="00FC0D2F">
        <w:rPr>
          <w:sz w:val="22"/>
          <w:szCs w:val="22"/>
          <w:lang w:val="sr-Cyrl-CS"/>
        </w:rPr>
        <w:t xml:space="preserve">образац пријаве </w:t>
      </w:r>
      <w:r w:rsidRPr="00FC0D2F">
        <w:rPr>
          <w:sz w:val="22"/>
          <w:szCs w:val="22"/>
          <w:lang w:val="sr-Cyrl-CS"/>
        </w:rPr>
        <w:lastRenderedPageBreak/>
        <w:t>за учешће</w:t>
      </w:r>
      <w:r w:rsidRPr="00FC0D2F">
        <w:rPr>
          <w:sz w:val="22"/>
          <w:szCs w:val="22"/>
          <w:lang w:val="sr-Cyrl-BA"/>
        </w:rPr>
        <w:t xml:space="preserve"> на јавном</w:t>
      </w:r>
      <w:r w:rsidR="001E4CBD" w:rsidRPr="00FC0D2F">
        <w:rPr>
          <w:sz w:val="22"/>
          <w:szCs w:val="22"/>
          <w:lang w:val="sr-Cyrl-BA"/>
        </w:rPr>
        <w:t xml:space="preserve"> прикупљању понуда</w:t>
      </w:r>
      <w:r w:rsidRPr="00FC0D2F">
        <w:rPr>
          <w:sz w:val="22"/>
          <w:szCs w:val="22"/>
          <w:lang w:val="sr-Cyrl-BA"/>
        </w:rPr>
        <w:t xml:space="preserve">, доказ о уплати депозита или копију банкарске гаранције, потписану изјаву о губитку права на повраћај депозита, </w:t>
      </w:r>
      <w:r w:rsidRPr="00FC0D2F">
        <w:rPr>
          <w:sz w:val="22"/>
          <w:szCs w:val="22"/>
          <w:lang w:val="sr-Cyrl-CS"/>
        </w:rPr>
        <w:t>извод из регистра привредних субјеката и ОП образац (ако се као потенцијални купац пријављује правно лице)</w:t>
      </w:r>
      <w:r w:rsidRPr="00FC0D2F">
        <w:rPr>
          <w:sz w:val="22"/>
          <w:szCs w:val="22"/>
          <w:lang w:val="sr-Cyrl-BA"/>
        </w:rPr>
        <w:t>, овлашћење за заступање,</w:t>
      </w:r>
      <w:r w:rsidR="00014A4A" w:rsidRPr="00FC0D2F">
        <w:rPr>
          <w:sz w:val="22"/>
          <w:szCs w:val="22"/>
          <w:lang w:val="sr-Cyrl-BA"/>
        </w:rPr>
        <w:t xml:space="preserve"> односно предузимањ</w:t>
      </w:r>
      <w:r w:rsidR="00FC0D2F" w:rsidRPr="00FC0D2F">
        <w:rPr>
          <w:sz w:val="22"/>
          <w:szCs w:val="22"/>
          <w:lang w:val="sr-Cyrl-BA"/>
        </w:rPr>
        <w:t>а</w:t>
      </w:r>
      <w:r w:rsidR="00014A4A" w:rsidRPr="00FC0D2F">
        <w:rPr>
          <w:sz w:val="22"/>
          <w:szCs w:val="22"/>
          <w:lang w:val="sr-Cyrl-BA"/>
        </w:rPr>
        <w:t xml:space="preserve"> конкретних радњи у поступку продаје</w:t>
      </w:r>
      <w:r w:rsidRPr="00FC0D2F">
        <w:rPr>
          <w:sz w:val="22"/>
          <w:szCs w:val="22"/>
          <w:lang w:val="sr-Cyrl-BA"/>
        </w:rPr>
        <w:t xml:space="preserve"> уколико</w:t>
      </w:r>
      <w:r w:rsidR="00014A4A" w:rsidRPr="00FC0D2F">
        <w:rPr>
          <w:sz w:val="22"/>
          <w:szCs w:val="22"/>
          <w:lang w:val="sr-Cyrl-BA"/>
        </w:rPr>
        <w:t xml:space="preserve"> на</w:t>
      </w:r>
      <w:r w:rsidRPr="00FC0D2F">
        <w:rPr>
          <w:sz w:val="22"/>
          <w:szCs w:val="22"/>
          <w:lang w:val="sr-Cyrl-BA"/>
        </w:rPr>
        <w:t xml:space="preserve"> јавном</w:t>
      </w:r>
      <w:r w:rsidR="00442A74" w:rsidRPr="00FC0D2F">
        <w:rPr>
          <w:sz w:val="22"/>
          <w:szCs w:val="22"/>
          <w:lang w:val="sr-Cyrl-BA"/>
        </w:rPr>
        <w:t xml:space="preserve"> прикупљању понуда</w:t>
      </w:r>
      <w:r w:rsidRPr="00FC0D2F">
        <w:rPr>
          <w:sz w:val="22"/>
          <w:szCs w:val="22"/>
          <w:lang w:val="sr-Cyrl-BA"/>
        </w:rPr>
        <w:t xml:space="preserve"> не присуствује потенцијални купац лично (за физичка лица) или законски заступник (за правна лица)</w:t>
      </w:r>
      <w:r w:rsidR="00014A4A" w:rsidRPr="00FC0D2F">
        <w:rPr>
          <w:sz w:val="22"/>
          <w:szCs w:val="22"/>
          <w:lang w:val="sr-Cyrl-BA"/>
        </w:rPr>
        <w:t>.</w:t>
      </w:r>
    </w:p>
    <w:p w14:paraId="01A49F92" w14:textId="77777777" w:rsidR="00885CC0" w:rsidRPr="00FC0D2F" w:rsidRDefault="00885CC0" w:rsidP="00885CC0">
      <w:pPr>
        <w:jc w:val="both"/>
        <w:rPr>
          <w:sz w:val="22"/>
          <w:szCs w:val="22"/>
          <w:lang w:val="sr-Latn-CS"/>
        </w:rPr>
      </w:pPr>
    </w:p>
    <w:p w14:paraId="0E1B2B51" w14:textId="3A01C3FC" w:rsidR="00885CC0" w:rsidRPr="00FC0D2F" w:rsidRDefault="00014A4A" w:rsidP="002C6A3D">
      <w:pPr>
        <w:jc w:val="both"/>
        <w:rPr>
          <w:b/>
          <w:sz w:val="22"/>
          <w:szCs w:val="22"/>
          <w:lang w:val="sr-Cyrl-CS"/>
        </w:rPr>
      </w:pPr>
      <w:r w:rsidRPr="00FC0D2F">
        <w:rPr>
          <w:b/>
          <w:sz w:val="22"/>
          <w:szCs w:val="22"/>
          <w:lang w:val="sr-Cyrl-CS"/>
        </w:rPr>
        <w:t xml:space="preserve">Затворене понуде достављају се на адресу: Агенција за лиценцирање стечајних управника – Центар за стечај, Београд, ул. Теразије бр.23, </w:t>
      </w:r>
      <w:r w:rsidRPr="00FC0D2F">
        <w:rPr>
          <w:b/>
          <w:sz w:val="22"/>
          <w:szCs w:val="22"/>
          <w:lang w:val="sr-Latn-RS"/>
        </w:rPr>
        <w:t xml:space="preserve">III </w:t>
      </w:r>
      <w:r w:rsidRPr="00FC0D2F">
        <w:rPr>
          <w:b/>
          <w:sz w:val="22"/>
          <w:szCs w:val="22"/>
          <w:lang w:val="sr-Cyrl-RS"/>
        </w:rPr>
        <w:t>спрат</w:t>
      </w:r>
      <w:r w:rsidR="002C6A3D" w:rsidRPr="00FC0D2F">
        <w:rPr>
          <w:b/>
          <w:sz w:val="22"/>
          <w:szCs w:val="22"/>
          <w:lang w:val="sr-Cyrl-RS"/>
        </w:rPr>
        <w:t xml:space="preserve">, канцеларија број 315. </w:t>
      </w:r>
      <w:r w:rsidR="002C6A3D" w:rsidRPr="00FC0D2F">
        <w:rPr>
          <w:b/>
          <w:sz w:val="22"/>
          <w:szCs w:val="22"/>
          <w:lang w:val="sr-Cyrl-CS"/>
        </w:rPr>
        <w:t>Крајњи рок за достављање понуда је 26.12.2019. године до 11:45 часова.</w:t>
      </w:r>
    </w:p>
    <w:p w14:paraId="70C86061" w14:textId="52264E2A" w:rsidR="00762428" w:rsidRPr="00FC0D2F" w:rsidRDefault="00762428" w:rsidP="002C6A3D">
      <w:pPr>
        <w:jc w:val="both"/>
        <w:rPr>
          <w:b/>
          <w:sz w:val="22"/>
          <w:szCs w:val="22"/>
          <w:lang w:val="sr-Cyrl-CS"/>
        </w:rPr>
      </w:pPr>
    </w:p>
    <w:p w14:paraId="229194E0" w14:textId="7D5CE491" w:rsidR="00762428" w:rsidRPr="00FC0D2F" w:rsidRDefault="00762428" w:rsidP="002C6A3D">
      <w:pPr>
        <w:jc w:val="both"/>
        <w:rPr>
          <w:b/>
          <w:sz w:val="22"/>
          <w:szCs w:val="22"/>
          <w:lang w:val="sr-Cyrl-CS"/>
        </w:rPr>
      </w:pPr>
      <w:r w:rsidRPr="00FC0D2F">
        <w:rPr>
          <w:b/>
          <w:sz w:val="22"/>
          <w:szCs w:val="22"/>
          <w:lang w:val="sr-Cyrl-CS"/>
        </w:rPr>
        <w:t xml:space="preserve">У разматрање ће се узети само понуде у писаној форми, </w:t>
      </w:r>
      <w:r w:rsidR="00490407" w:rsidRPr="00FC0D2F">
        <w:rPr>
          <w:b/>
          <w:sz w:val="22"/>
          <w:szCs w:val="22"/>
          <w:lang w:val="sr-Cyrl-CS"/>
        </w:rPr>
        <w:t>достављене у запечаћеним ковертама са назнаком ,,Понуда“ на коверти и називом стечајног дужника на кога се понуда односи, а кој</w:t>
      </w:r>
      <w:r w:rsidR="00B87D3B" w:rsidRPr="00FC0D2F">
        <w:rPr>
          <w:b/>
          <w:sz w:val="22"/>
          <w:szCs w:val="22"/>
          <w:lang w:val="sr-Cyrl-CS"/>
        </w:rPr>
        <w:t>е</w:t>
      </w:r>
      <w:r w:rsidR="00490407" w:rsidRPr="00FC0D2F">
        <w:rPr>
          <w:b/>
          <w:sz w:val="22"/>
          <w:szCs w:val="22"/>
          <w:lang w:val="sr-Cyrl-CS"/>
        </w:rPr>
        <w:t xml:space="preserve"> пристигну на назначену адресу до назначеног времена.</w:t>
      </w:r>
    </w:p>
    <w:p w14:paraId="43598B25" w14:textId="77777777" w:rsidR="00885CC0" w:rsidRPr="00FC0D2F" w:rsidRDefault="00885CC0" w:rsidP="00885CC0">
      <w:pPr>
        <w:pStyle w:val="BodyText"/>
        <w:rPr>
          <w:color w:val="auto"/>
          <w:sz w:val="22"/>
          <w:szCs w:val="22"/>
        </w:rPr>
      </w:pPr>
    </w:p>
    <w:p w14:paraId="5D3BDBED" w14:textId="75B46D63" w:rsidR="00885CC0" w:rsidRPr="00FC0D2F" w:rsidRDefault="00B87D3B" w:rsidP="00885CC0">
      <w:pPr>
        <w:jc w:val="both"/>
        <w:rPr>
          <w:b/>
          <w:bCs/>
          <w:sz w:val="22"/>
          <w:szCs w:val="22"/>
          <w:lang w:val="sr-Cyrl-CS"/>
        </w:rPr>
      </w:pPr>
      <w:r w:rsidRPr="00FC0D2F">
        <w:rPr>
          <w:b/>
          <w:bCs/>
          <w:sz w:val="22"/>
          <w:szCs w:val="22"/>
          <w:lang w:val="sr-Cyrl-CS"/>
        </w:rPr>
        <w:t>Запечаћена коверта треба да садржи:</w:t>
      </w:r>
    </w:p>
    <w:p w14:paraId="5C70EE36" w14:textId="0251A932" w:rsidR="00885CC0" w:rsidRPr="00FC0D2F" w:rsidRDefault="00B87D3B" w:rsidP="00885CC0">
      <w:pPr>
        <w:numPr>
          <w:ilvl w:val="0"/>
          <w:numId w:val="2"/>
        </w:numPr>
        <w:jc w:val="both"/>
        <w:rPr>
          <w:sz w:val="22"/>
          <w:szCs w:val="22"/>
          <w:lang w:val="sr-Cyrl-CS"/>
        </w:rPr>
      </w:pPr>
      <w:r w:rsidRPr="00FC0D2F">
        <w:rPr>
          <w:sz w:val="22"/>
          <w:szCs w:val="22"/>
          <w:lang w:val="sr-Cyrl-CS"/>
        </w:rPr>
        <w:t>пријаву за учешће у поступку јавног прикупљања понуда;</w:t>
      </w:r>
    </w:p>
    <w:p w14:paraId="736F62A8" w14:textId="573C102E" w:rsidR="00885CC0" w:rsidRPr="00FC0D2F" w:rsidRDefault="003403C8" w:rsidP="00885CC0">
      <w:pPr>
        <w:numPr>
          <w:ilvl w:val="0"/>
          <w:numId w:val="2"/>
        </w:numPr>
        <w:jc w:val="both"/>
        <w:rPr>
          <w:sz w:val="22"/>
          <w:szCs w:val="22"/>
          <w:lang w:val="sr-Cyrl-CS"/>
        </w:rPr>
      </w:pPr>
      <w:r w:rsidRPr="00FC0D2F">
        <w:rPr>
          <w:sz w:val="22"/>
          <w:szCs w:val="22"/>
          <w:lang w:val="sr-Cyrl-CS"/>
        </w:rPr>
        <w:t>потписану понуду, уз навођење јасно одређеног износа за куповину предмета продаје</w:t>
      </w:r>
      <w:r w:rsidR="0060104B">
        <w:rPr>
          <w:sz w:val="22"/>
          <w:szCs w:val="22"/>
          <w:lang w:val="sr-Latn-RS"/>
        </w:rPr>
        <w:t>;</w:t>
      </w:r>
    </w:p>
    <w:p w14:paraId="1328CD75" w14:textId="3645A5A1" w:rsidR="00885CC0" w:rsidRPr="00FC0D2F" w:rsidRDefault="008B13F3" w:rsidP="00885CC0">
      <w:pPr>
        <w:numPr>
          <w:ilvl w:val="0"/>
          <w:numId w:val="2"/>
        </w:numPr>
        <w:jc w:val="both"/>
        <w:rPr>
          <w:sz w:val="22"/>
          <w:szCs w:val="22"/>
          <w:lang w:val="sr-Cyrl-CS"/>
        </w:rPr>
      </w:pPr>
      <w:r w:rsidRPr="00FC0D2F">
        <w:rPr>
          <w:sz w:val="22"/>
          <w:szCs w:val="22"/>
          <w:lang w:val="sr-Cyrl-CS"/>
        </w:rPr>
        <w:t>доказ о уплати депозита или копију банкарске гаранције</w:t>
      </w:r>
      <w:r w:rsidR="0060104B">
        <w:rPr>
          <w:sz w:val="22"/>
          <w:szCs w:val="22"/>
          <w:lang w:val="sr-Latn-RS"/>
        </w:rPr>
        <w:t>;</w:t>
      </w:r>
    </w:p>
    <w:p w14:paraId="1F5EAFE3" w14:textId="7318C8E7" w:rsidR="00885CC0" w:rsidRPr="00FC0D2F" w:rsidRDefault="008B13F3" w:rsidP="00885CC0">
      <w:pPr>
        <w:numPr>
          <w:ilvl w:val="0"/>
          <w:numId w:val="2"/>
        </w:numPr>
        <w:jc w:val="both"/>
        <w:rPr>
          <w:sz w:val="22"/>
          <w:szCs w:val="22"/>
          <w:lang w:val="sr-Cyrl-CS"/>
        </w:rPr>
      </w:pPr>
      <w:r w:rsidRPr="00FC0D2F">
        <w:rPr>
          <w:sz w:val="22"/>
          <w:szCs w:val="22"/>
          <w:lang w:val="sr-Cyrl-CS"/>
        </w:rPr>
        <w:t>потписану изјаву о губитку права на повраћај депозита;</w:t>
      </w:r>
    </w:p>
    <w:p w14:paraId="18E02F32" w14:textId="1DD035DD" w:rsidR="00736DB8" w:rsidRPr="00FC0D2F" w:rsidRDefault="00736DB8" w:rsidP="00885CC0">
      <w:pPr>
        <w:numPr>
          <w:ilvl w:val="0"/>
          <w:numId w:val="2"/>
        </w:numPr>
        <w:jc w:val="both"/>
        <w:rPr>
          <w:sz w:val="22"/>
          <w:szCs w:val="22"/>
          <w:lang w:val="sr-Cyrl-CS"/>
        </w:rPr>
      </w:pPr>
      <w:r w:rsidRPr="00FC0D2F">
        <w:rPr>
          <w:sz w:val="22"/>
          <w:szCs w:val="22"/>
          <w:lang w:val="sr-Cyrl-CS"/>
        </w:rPr>
        <w:t>извод из регистра привредних субјеката и ОП образац, ако се као потенцијални купац пријављује правно лице;</w:t>
      </w:r>
    </w:p>
    <w:p w14:paraId="57AF2E2F" w14:textId="7E28DB6E" w:rsidR="00736DB8" w:rsidRPr="00FC0D2F" w:rsidRDefault="00736DB8" w:rsidP="00885CC0">
      <w:pPr>
        <w:numPr>
          <w:ilvl w:val="0"/>
          <w:numId w:val="2"/>
        </w:numPr>
        <w:jc w:val="both"/>
        <w:rPr>
          <w:sz w:val="22"/>
          <w:szCs w:val="22"/>
          <w:lang w:val="sr-Cyrl-CS"/>
        </w:rPr>
      </w:pPr>
      <w:r w:rsidRPr="00FC0D2F">
        <w:rPr>
          <w:sz w:val="22"/>
          <w:szCs w:val="22"/>
          <w:lang w:val="sr-Cyrl-CS"/>
        </w:rPr>
        <w:t>овлашћење за заступање, односно предузимање конкретних радњи у поступку продаје</w:t>
      </w:r>
      <w:r w:rsidR="00BA2019" w:rsidRPr="00FC0D2F">
        <w:rPr>
          <w:sz w:val="22"/>
          <w:szCs w:val="22"/>
          <w:lang w:val="sr-Cyrl-CS"/>
        </w:rPr>
        <w:t xml:space="preserve"> (за пуномоћнике).</w:t>
      </w:r>
    </w:p>
    <w:p w14:paraId="5C60A4DA" w14:textId="77777777" w:rsidR="00BA2019" w:rsidRPr="00FC0D2F" w:rsidRDefault="00BA2019" w:rsidP="00BA2019">
      <w:pPr>
        <w:jc w:val="both"/>
        <w:rPr>
          <w:sz w:val="22"/>
          <w:szCs w:val="22"/>
          <w:lang w:val="sr-Cyrl-CS"/>
        </w:rPr>
      </w:pPr>
    </w:p>
    <w:p w14:paraId="34733040" w14:textId="77777777" w:rsidR="00AC5092" w:rsidRPr="00FC0D2F" w:rsidRDefault="00AC5092" w:rsidP="00AC5092">
      <w:pPr>
        <w:jc w:val="both"/>
        <w:rPr>
          <w:b/>
          <w:sz w:val="22"/>
          <w:szCs w:val="22"/>
          <w:lang w:val="sr-Cyrl-BA"/>
        </w:rPr>
      </w:pPr>
      <w:r w:rsidRPr="00FC0D2F">
        <w:rPr>
          <w:b/>
          <w:sz w:val="22"/>
          <w:szCs w:val="22"/>
          <w:lang w:val="sr-Cyrl-BA"/>
        </w:rPr>
        <w:t>Стечајни управник неће разматрати понуде које не садрже јасно одређен износ на који понуда гласи, понуде које се позивају на неку другу понуду, понуде дате под условом, понуде које се позивају на услове који нису предвиђени у продајној документацији и огласу, као и понуде уз које није положен депозит у предвиђеном року.</w:t>
      </w:r>
    </w:p>
    <w:p w14:paraId="420ECDD5" w14:textId="77777777" w:rsidR="00AC5092" w:rsidRPr="00FC0D2F" w:rsidRDefault="00AC5092" w:rsidP="00AC5092">
      <w:pPr>
        <w:jc w:val="both"/>
        <w:rPr>
          <w:sz w:val="22"/>
          <w:szCs w:val="22"/>
          <w:lang w:val="ru-RU"/>
        </w:rPr>
      </w:pPr>
    </w:p>
    <w:p w14:paraId="4CFB4243" w14:textId="5BE2C383" w:rsidR="00AC5092" w:rsidRPr="00FC0D2F" w:rsidRDefault="00AC5092" w:rsidP="00AC5092">
      <w:pPr>
        <w:jc w:val="both"/>
        <w:rPr>
          <w:b/>
          <w:sz w:val="22"/>
          <w:szCs w:val="22"/>
          <w:lang w:val="sr-Cyrl-CS"/>
        </w:rPr>
      </w:pPr>
      <w:r w:rsidRPr="00FC0D2F">
        <w:rPr>
          <w:b/>
          <w:sz w:val="22"/>
          <w:szCs w:val="22"/>
          <w:lang w:val="sr-Cyrl-CS"/>
        </w:rPr>
        <w:t>Јавно отварање понуда одржаће се дана 26.12.2019</w:t>
      </w:r>
      <w:r w:rsidRPr="00FC0D2F">
        <w:rPr>
          <w:b/>
          <w:sz w:val="22"/>
          <w:szCs w:val="22"/>
          <w:lang w:val="sr-Cyrl-RS"/>
        </w:rPr>
        <w:t>.</w:t>
      </w:r>
      <w:r w:rsidRPr="00FC0D2F">
        <w:rPr>
          <w:b/>
          <w:sz w:val="22"/>
          <w:szCs w:val="22"/>
          <w:lang w:val="sr-Cyrl-CS"/>
        </w:rPr>
        <w:t xml:space="preserve"> године у 12</w:t>
      </w:r>
      <w:r w:rsidRPr="00FC0D2F">
        <w:rPr>
          <w:b/>
          <w:sz w:val="22"/>
          <w:szCs w:val="22"/>
          <w:lang w:val="sr-Latn-CS"/>
        </w:rPr>
        <w:t>:</w:t>
      </w:r>
      <w:r w:rsidRPr="00FC0D2F">
        <w:rPr>
          <w:b/>
          <w:sz w:val="22"/>
          <w:szCs w:val="22"/>
          <w:lang w:val="sr-Cyrl-RS"/>
        </w:rPr>
        <w:t>00</w:t>
      </w:r>
      <w:r w:rsidRPr="00FC0D2F">
        <w:rPr>
          <w:b/>
          <w:sz w:val="22"/>
          <w:szCs w:val="22"/>
          <w:lang w:val="sr-Latn-CS"/>
        </w:rPr>
        <w:t xml:space="preserve"> </w:t>
      </w:r>
      <w:r w:rsidRPr="00FC0D2F">
        <w:rPr>
          <w:b/>
          <w:sz w:val="22"/>
          <w:szCs w:val="22"/>
          <w:lang w:val="sr-Cyrl-CS"/>
        </w:rPr>
        <w:t>часова (15 минута по истеку времена за прикупљање понуда)</w:t>
      </w:r>
      <w:r w:rsidRPr="00FC0D2F">
        <w:rPr>
          <w:sz w:val="22"/>
          <w:szCs w:val="22"/>
          <w:lang w:val="sr-Cyrl-CS"/>
        </w:rPr>
        <w:t xml:space="preserve"> </w:t>
      </w:r>
      <w:r w:rsidRPr="00FC0D2F">
        <w:rPr>
          <w:b/>
          <w:sz w:val="22"/>
          <w:szCs w:val="22"/>
          <w:lang w:val="sr-Cyrl-CS"/>
        </w:rPr>
        <w:t xml:space="preserve">на адреси: </w:t>
      </w:r>
      <w:r w:rsidRPr="00FC0D2F">
        <w:rPr>
          <w:b/>
          <w:bCs/>
          <w:sz w:val="22"/>
          <w:szCs w:val="22"/>
          <w:lang w:val="sr-Cyrl-CS"/>
        </w:rPr>
        <w:t xml:space="preserve">Агенција за лиценцирање стечајних управника – Центар за стечај, Београд, Ул. Теразије бр. 23, </w:t>
      </w:r>
      <w:r w:rsidRPr="00FC0D2F">
        <w:rPr>
          <w:b/>
          <w:bCs/>
          <w:sz w:val="22"/>
          <w:szCs w:val="22"/>
          <w:lang w:val="sr-Latn-CS"/>
        </w:rPr>
        <w:t>III</w:t>
      </w:r>
      <w:r w:rsidRPr="00FC0D2F">
        <w:rPr>
          <w:b/>
          <w:bCs/>
          <w:sz w:val="22"/>
          <w:szCs w:val="22"/>
          <w:lang w:val="sr-Cyrl-CS"/>
        </w:rPr>
        <w:t xml:space="preserve"> спрат</w:t>
      </w:r>
      <w:r w:rsidRPr="00FC0D2F">
        <w:rPr>
          <w:b/>
          <w:bCs/>
          <w:sz w:val="22"/>
          <w:szCs w:val="22"/>
          <w:lang w:val="ru-RU"/>
        </w:rPr>
        <w:t xml:space="preserve">, </w:t>
      </w:r>
      <w:r w:rsidRPr="00FC0D2F">
        <w:rPr>
          <w:b/>
          <w:bCs/>
          <w:sz w:val="22"/>
          <w:szCs w:val="22"/>
          <w:lang w:val="sr-Cyrl-CS"/>
        </w:rPr>
        <w:t>канцелариј</w:t>
      </w:r>
      <w:r w:rsidR="004A1C0D" w:rsidRPr="00FC0D2F">
        <w:rPr>
          <w:b/>
          <w:bCs/>
          <w:sz w:val="22"/>
          <w:szCs w:val="22"/>
          <w:lang w:val="sr-Cyrl-CS"/>
        </w:rPr>
        <w:t>а</w:t>
      </w:r>
      <w:r w:rsidRPr="00FC0D2F">
        <w:rPr>
          <w:b/>
          <w:bCs/>
          <w:sz w:val="22"/>
          <w:szCs w:val="22"/>
          <w:lang w:val="sr-Cyrl-CS"/>
        </w:rPr>
        <w:t xml:space="preserve"> </w:t>
      </w:r>
      <w:r w:rsidRPr="00FC0D2F">
        <w:rPr>
          <w:b/>
          <w:bCs/>
          <w:sz w:val="22"/>
          <w:szCs w:val="22"/>
          <w:lang w:val="sr-Latn-CS"/>
        </w:rPr>
        <w:t xml:space="preserve">број </w:t>
      </w:r>
      <w:r w:rsidRPr="00FC0D2F">
        <w:rPr>
          <w:b/>
          <w:bCs/>
          <w:sz w:val="22"/>
          <w:szCs w:val="22"/>
          <w:lang w:val="sr-Cyrl-CS"/>
        </w:rPr>
        <w:t>3</w:t>
      </w:r>
      <w:r w:rsidR="004A1C0D" w:rsidRPr="00FC0D2F">
        <w:rPr>
          <w:b/>
          <w:bCs/>
          <w:sz w:val="22"/>
          <w:szCs w:val="22"/>
          <w:lang w:val="sr-Cyrl-CS"/>
        </w:rPr>
        <w:t>01 ,,Симпо сала“</w:t>
      </w:r>
      <w:r w:rsidRPr="00FC0D2F">
        <w:rPr>
          <w:b/>
          <w:sz w:val="22"/>
          <w:szCs w:val="22"/>
          <w:lang w:val="sr-Cyrl-CS"/>
        </w:rPr>
        <w:t xml:space="preserve"> у присуству комисије за отварање понуда.</w:t>
      </w:r>
    </w:p>
    <w:p w14:paraId="5E29F508" w14:textId="77777777" w:rsidR="00AC5092" w:rsidRPr="00FC0D2F" w:rsidRDefault="00AC5092" w:rsidP="00AC5092">
      <w:pPr>
        <w:jc w:val="both"/>
        <w:rPr>
          <w:b/>
          <w:sz w:val="22"/>
          <w:szCs w:val="22"/>
          <w:u w:val="single"/>
          <w:lang w:val="sr-Cyrl-CS"/>
        </w:rPr>
      </w:pPr>
    </w:p>
    <w:p w14:paraId="0AAA14F1" w14:textId="77777777" w:rsidR="00AC5092" w:rsidRPr="00FC0D2F" w:rsidRDefault="00AC5092" w:rsidP="00AC5092">
      <w:pPr>
        <w:jc w:val="both"/>
        <w:rPr>
          <w:sz w:val="22"/>
          <w:szCs w:val="22"/>
          <w:lang w:val="sr-Cyrl-CS"/>
        </w:rPr>
      </w:pPr>
      <w:r w:rsidRPr="00FC0D2F">
        <w:rPr>
          <w:sz w:val="22"/>
          <w:szCs w:val="22"/>
          <w:lang w:val="sr-Cyrl-CS"/>
        </w:rPr>
        <w:t>Стечајни управник спроводи јавно прикупљање понуда тако што:</w:t>
      </w:r>
    </w:p>
    <w:p w14:paraId="39F21DA5" w14:textId="77777777" w:rsidR="00AC5092" w:rsidRPr="00FC0D2F" w:rsidRDefault="00AC5092" w:rsidP="00AC5092">
      <w:pPr>
        <w:numPr>
          <w:ilvl w:val="0"/>
          <w:numId w:val="4"/>
        </w:numPr>
        <w:jc w:val="both"/>
        <w:rPr>
          <w:sz w:val="22"/>
          <w:szCs w:val="22"/>
          <w:lang w:val="sr-Cyrl-CS"/>
        </w:rPr>
      </w:pPr>
      <w:r w:rsidRPr="00FC0D2F">
        <w:rPr>
          <w:sz w:val="22"/>
          <w:szCs w:val="22"/>
          <w:lang w:val="sr-Cyrl-CS"/>
        </w:rPr>
        <w:t>чита правила у поступку јавног прикупљања понуда;</w:t>
      </w:r>
    </w:p>
    <w:p w14:paraId="18681058" w14:textId="77777777" w:rsidR="00AC5092" w:rsidRPr="00FC0D2F" w:rsidRDefault="00AC5092" w:rsidP="00AC5092">
      <w:pPr>
        <w:numPr>
          <w:ilvl w:val="0"/>
          <w:numId w:val="4"/>
        </w:numPr>
        <w:jc w:val="both"/>
        <w:rPr>
          <w:sz w:val="22"/>
          <w:szCs w:val="22"/>
          <w:lang w:val="sr-Cyrl-CS"/>
        </w:rPr>
      </w:pPr>
      <w:r w:rsidRPr="00FC0D2F">
        <w:rPr>
          <w:sz w:val="22"/>
          <w:szCs w:val="22"/>
          <w:lang w:val="sr-Cyrl-CS"/>
        </w:rPr>
        <w:t>отвара достављене понуде;</w:t>
      </w:r>
    </w:p>
    <w:p w14:paraId="6B47CBCB" w14:textId="77777777" w:rsidR="00AC5092" w:rsidRPr="00FC0D2F" w:rsidRDefault="00AC5092" w:rsidP="00AC5092">
      <w:pPr>
        <w:numPr>
          <w:ilvl w:val="0"/>
          <w:numId w:val="4"/>
        </w:numPr>
        <w:jc w:val="both"/>
        <w:rPr>
          <w:sz w:val="22"/>
          <w:szCs w:val="22"/>
          <w:lang w:val="sr-Cyrl-CS"/>
        </w:rPr>
      </w:pPr>
      <w:r w:rsidRPr="00FC0D2F">
        <w:rPr>
          <w:sz w:val="22"/>
          <w:szCs w:val="22"/>
          <w:lang w:val="sr-Cyrl-CS"/>
        </w:rPr>
        <w:t>рангира понуђаче према висини достављених понуда;</w:t>
      </w:r>
    </w:p>
    <w:p w14:paraId="3C62240E" w14:textId="77777777" w:rsidR="00AC5092" w:rsidRPr="00FC0D2F" w:rsidRDefault="00AC5092" w:rsidP="00AC5092">
      <w:pPr>
        <w:numPr>
          <w:ilvl w:val="0"/>
          <w:numId w:val="4"/>
        </w:numPr>
        <w:jc w:val="both"/>
        <w:rPr>
          <w:sz w:val="22"/>
          <w:szCs w:val="22"/>
          <w:lang w:val="sr-Cyrl-CS"/>
        </w:rPr>
      </w:pPr>
      <w:r w:rsidRPr="00FC0D2F">
        <w:rPr>
          <w:sz w:val="22"/>
          <w:szCs w:val="22"/>
          <w:lang w:val="sr-Cyrl-CS"/>
        </w:rPr>
        <w:t>одржава ред на јавном прикупљању понуда;</w:t>
      </w:r>
    </w:p>
    <w:p w14:paraId="1C0E09ED" w14:textId="77777777" w:rsidR="00AC5092" w:rsidRPr="00FC0D2F" w:rsidRDefault="00AC5092" w:rsidP="00AC5092">
      <w:pPr>
        <w:numPr>
          <w:ilvl w:val="0"/>
          <w:numId w:val="4"/>
        </w:numPr>
        <w:jc w:val="both"/>
        <w:rPr>
          <w:sz w:val="22"/>
          <w:szCs w:val="22"/>
          <w:lang w:val="sr-Cyrl-CS"/>
        </w:rPr>
      </w:pPr>
      <w:r w:rsidRPr="00FC0D2F">
        <w:rPr>
          <w:sz w:val="22"/>
          <w:szCs w:val="22"/>
          <w:lang w:val="sr-Cyrl-CS"/>
        </w:rPr>
        <w:t>проглашава најбољег понуђача за купца, уколико је највиша понуђена цена изнад 50% од процењене вредности предмета продаје;</w:t>
      </w:r>
    </w:p>
    <w:p w14:paraId="619F7E98" w14:textId="77777777" w:rsidR="00AC5092" w:rsidRPr="00FC0D2F" w:rsidRDefault="00AC5092" w:rsidP="00AC5092">
      <w:pPr>
        <w:numPr>
          <w:ilvl w:val="0"/>
          <w:numId w:val="4"/>
        </w:numPr>
        <w:jc w:val="both"/>
        <w:rPr>
          <w:sz w:val="22"/>
          <w:szCs w:val="22"/>
          <w:lang w:val="sr-Cyrl-CS"/>
        </w:rPr>
      </w:pPr>
      <w:r w:rsidRPr="00FC0D2F">
        <w:rPr>
          <w:sz w:val="22"/>
          <w:szCs w:val="22"/>
          <w:lang w:val="sr-Cyrl-CS"/>
        </w:rPr>
        <w:t>доставља понуду најбољег понуђача одбору поверилаца на изјашњење, уколико је иста нижа од 50% од процењене вредности предмета продаје;</w:t>
      </w:r>
    </w:p>
    <w:p w14:paraId="3EC88195" w14:textId="77777777" w:rsidR="00AC5092" w:rsidRPr="00FC0D2F" w:rsidRDefault="00AC5092" w:rsidP="00AC5092">
      <w:pPr>
        <w:numPr>
          <w:ilvl w:val="0"/>
          <w:numId w:val="4"/>
        </w:numPr>
        <w:jc w:val="both"/>
        <w:rPr>
          <w:sz w:val="22"/>
          <w:szCs w:val="22"/>
          <w:lang w:val="sr-Cyrl-CS"/>
        </w:rPr>
      </w:pPr>
      <w:r w:rsidRPr="00FC0D2F">
        <w:rPr>
          <w:sz w:val="22"/>
          <w:szCs w:val="22"/>
          <w:lang w:val="sr-Cyrl-CS"/>
        </w:rPr>
        <w:t>потписује записник.</w:t>
      </w:r>
    </w:p>
    <w:p w14:paraId="2D200E57" w14:textId="77777777" w:rsidR="00AC5092" w:rsidRPr="00FC0D2F" w:rsidRDefault="00AC5092" w:rsidP="00AC5092">
      <w:pPr>
        <w:pStyle w:val="ListParagraph"/>
        <w:ind w:left="0"/>
        <w:jc w:val="both"/>
        <w:rPr>
          <w:sz w:val="22"/>
          <w:szCs w:val="22"/>
          <w:lang w:val="sr-Cyrl-CS"/>
        </w:rPr>
      </w:pPr>
    </w:p>
    <w:p w14:paraId="41D2F7F2" w14:textId="77777777" w:rsidR="00AC5092" w:rsidRPr="00FC0D2F" w:rsidRDefault="00AC5092" w:rsidP="00AC5092">
      <w:pPr>
        <w:jc w:val="both"/>
        <w:rPr>
          <w:b/>
          <w:bCs/>
          <w:sz w:val="22"/>
          <w:szCs w:val="22"/>
          <w:lang w:val="sr-Cyrl-CS"/>
        </w:rPr>
      </w:pPr>
      <w:r w:rsidRPr="00FC0D2F">
        <w:rPr>
          <w:b/>
          <w:bCs/>
          <w:sz w:val="22"/>
          <w:szCs w:val="22"/>
          <w:lang w:val="sr-Cyrl-CS"/>
        </w:rPr>
        <w:t>Стечајни управник је дужан да прихвати највишу достављену понуду, уколико је иста изнад 50% од процењене вредности предмета продаје</w:t>
      </w:r>
      <w:r w:rsidRPr="00FC0D2F">
        <w:rPr>
          <w:bCs/>
          <w:sz w:val="22"/>
          <w:szCs w:val="22"/>
          <w:lang w:val="sr-Cyrl-CS"/>
        </w:rPr>
        <w:t xml:space="preserve">. </w:t>
      </w:r>
      <w:r w:rsidRPr="00FC0D2F">
        <w:rPr>
          <w:b/>
          <w:bCs/>
          <w:sz w:val="22"/>
          <w:szCs w:val="22"/>
          <w:lang w:val="sr-Cyrl-CS"/>
        </w:rPr>
        <w:t>Ако највиша достављена понуда износи мање од 50% од процењене вредности предмета продаје, стечајни управник је дужан да пре прихватања такве понуде добије сагласност одбора поверилаца.</w:t>
      </w:r>
    </w:p>
    <w:p w14:paraId="557EDEAC" w14:textId="77777777" w:rsidR="00AC5092" w:rsidRPr="00FC0D2F" w:rsidRDefault="00AC5092" w:rsidP="00AC5092">
      <w:pPr>
        <w:jc w:val="both"/>
        <w:rPr>
          <w:b/>
          <w:bCs/>
          <w:sz w:val="22"/>
          <w:szCs w:val="22"/>
          <w:lang w:val="sr-Cyrl-CS"/>
        </w:rPr>
      </w:pPr>
    </w:p>
    <w:p w14:paraId="7F314B91" w14:textId="429F1D21" w:rsidR="00AC5092" w:rsidRPr="00FC0D2F" w:rsidRDefault="00AC5092" w:rsidP="00AC5092">
      <w:pPr>
        <w:jc w:val="both"/>
        <w:rPr>
          <w:sz w:val="22"/>
          <w:szCs w:val="22"/>
          <w:lang w:val="sr-Cyrl-CS"/>
        </w:rPr>
      </w:pPr>
      <w:r w:rsidRPr="00FC0D2F">
        <w:rPr>
          <w:sz w:val="22"/>
          <w:szCs w:val="22"/>
          <w:lang w:val="sr-Cyrl-CS"/>
        </w:rPr>
        <w:t xml:space="preserve">У случају да на јавном прикупљању понуда победи купац који је депозит обезбедио банкарском гаранцијом, исти мора уплатити износ депозита на рачун стечајног дужника, у року од </w:t>
      </w:r>
      <w:r w:rsidRPr="00FC0D2F">
        <w:rPr>
          <w:b/>
          <w:bCs/>
          <w:sz w:val="22"/>
          <w:szCs w:val="22"/>
          <w:lang w:val="sr-Cyrl-CS"/>
        </w:rPr>
        <w:t xml:space="preserve">2 радна дана </w:t>
      </w:r>
      <w:r w:rsidRPr="00FC0D2F">
        <w:rPr>
          <w:sz w:val="22"/>
          <w:szCs w:val="22"/>
          <w:lang w:val="sr-Cyrl-CS"/>
        </w:rPr>
        <w:t xml:space="preserve">од </w:t>
      </w:r>
      <w:r w:rsidRPr="00FC0D2F">
        <w:rPr>
          <w:sz w:val="22"/>
          <w:szCs w:val="22"/>
          <w:lang w:val="sr-Cyrl-CS"/>
        </w:rPr>
        <w:lastRenderedPageBreak/>
        <w:t>дана пријема обавештења о прихватању понуде, а пре потписивања купопродајног уговора, након чега ће му бити враћена гаранција</w:t>
      </w:r>
      <w:r w:rsidR="00D84C0B" w:rsidRPr="00FC0D2F">
        <w:rPr>
          <w:sz w:val="22"/>
          <w:szCs w:val="22"/>
          <w:lang w:val="sr-Cyrl-CS"/>
        </w:rPr>
        <w:t>.</w:t>
      </w:r>
    </w:p>
    <w:p w14:paraId="212CE6C6" w14:textId="77777777" w:rsidR="00AC5092" w:rsidRPr="00FC0D2F" w:rsidRDefault="00AC5092" w:rsidP="00AC5092">
      <w:pPr>
        <w:jc w:val="both"/>
        <w:rPr>
          <w:b/>
          <w:sz w:val="22"/>
          <w:szCs w:val="22"/>
          <w:lang w:val="sr-Cyrl-CS"/>
        </w:rPr>
      </w:pPr>
    </w:p>
    <w:p w14:paraId="529DFF63" w14:textId="77777777" w:rsidR="00AC5092" w:rsidRPr="00FC0D2F" w:rsidRDefault="00AC5092" w:rsidP="00AC5092">
      <w:pPr>
        <w:jc w:val="both"/>
        <w:rPr>
          <w:sz w:val="22"/>
          <w:szCs w:val="22"/>
        </w:rPr>
      </w:pPr>
      <w:r w:rsidRPr="00FC0D2F">
        <w:rPr>
          <w:sz w:val="22"/>
          <w:szCs w:val="22"/>
          <w:lang w:val="sr-Cyrl-CS"/>
        </w:rPr>
        <w:t xml:space="preserve">Купопродајни уговор се потписује у року од </w:t>
      </w:r>
      <w:r w:rsidRPr="00FC0D2F">
        <w:rPr>
          <w:b/>
          <w:sz w:val="22"/>
          <w:szCs w:val="22"/>
          <w:lang w:val="sr-Cyrl-CS"/>
        </w:rPr>
        <w:t>3 радна дана</w:t>
      </w:r>
      <w:r w:rsidRPr="00FC0D2F">
        <w:rPr>
          <w:sz w:val="22"/>
          <w:szCs w:val="22"/>
          <w:lang w:val="sr-Cyrl-CS"/>
        </w:rPr>
        <w:t xml:space="preserve"> од дана пријема обавештења о прихватању понуде</w:t>
      </w:r>
      <w:r w:rsidRPr="00FC0D2F">
        <w:rPr>
          <w:sz w:val="22"/>
          <w:szCs w:val="22"/>
        </w:rPr>
        <w:t>.</w:t>
      </w:r>
    </w:p>
    <w:p w14:paraId="125B616B" w14:textId="77777777" w:rsidR="00AC5092" w:rsidRPr="00FC0D2F" w:rsidRDefault="00AC5092" w:rsidP="00AC5092">
      <w:pPr>
        <w:jc w:val="both"/>
        <w:rPr>
          <w:sz w:val="22"/>
          <w:szCs w:val="22"/>
        </w:rPr>
      </w:pPr>
    </w:p>
    <w:p w14:paraId="56B5014A" w14:textId="77777777" w:rsidR="00AC5092" w:rsidRPr="00FC0D2F" w:rsidRDefault="00AC5092" w:rsidP="00AC5092">
      <w:pPr>
        <w:jc w:val="both"/>
        <w:rPr>
          <w:sz w:val="22"/>
          <w:szCs w:val="22"/>
        </w:rPr>
      </w:pPr>
      <w:r w:rsidRPr="00FC0D2F">
        <w:rPr>
          <w:sz w:val="22"/>
          <w:szCs w:val="22"/>
          <w:lang w:val="sr-Cyrl-CS"/>
        </w:rPr>
        <w:t xml:space="preserve">Проглашени купац је дужан да уплати преостали износ купопродајне цене у року од </w:t>
      </w:r>
      <w:r w:rsidRPr="00FC0D2F">
        <w:rPr>
          <w:b/>
          <w:sz w:val="22"/>
          <w:szCs w:val="22"/>
          <w:lang w:val="sr-Cyrl-RS"/>
        </w:rPr>
        <w:t>8</w:t>
      </w:r>
      <w:r w:rsidRPr="00FC0D2F">
        <w:rPr>
          <w:b/>
          <w:sz w:val="22"/>
          <w:szCs w:val="22"/>
          <w:lang w:val="sr-Cyrl-CS"/>
        </w:rPr>
        <w:t xml:space="preserve"> дана</w:t>
      </w:r>
      <w:r w:rsidRPr="00FC0D2F">
        <w:rPr>
          <w:sz w:val="22"/>
          <w:szCs w:val="22"/>
          <w:lang w:val="sr-Cyrl-CS"/>
        </w:rPr>
        <w:t xml:space="preserve"> од дана потписивања купопродајног уговора. После продаје стечајног дужника као правног лица, стечајни поступак се у односу на стечајног дужника обуставља, а исти се наставља према стечајној маси. За потраживања према стечајном дужнику која су настала до обуставе стечајног поступка ни стечајни дужник ни његов купац не одговорају повериоцима.</w:t>
      </w:r>
    </w:p>
    <w:p w14:paraId="78FF4F4B" w14:textId="77777777" w:rsidR="00AC5092" w:rsidRPr="00FC0D2F" w:rsidRDefault="00AC5092" w:rsidP="00AC5092">
      <w:pPr>
        <w:jc w:val="both"/>
        <w:rPr>
          <w:sz w:val="22"/>
          <w:szCs w:val="22"/>
          <w:lang w:val="sr-Cyrl-CS"/>
        </w:rPr>
      </w:pPr>
    </w:p>
    <w:p w14:paraId="7591E129" w14:textId="77857BFB" w:rsidR="00AC5092" w:rsidRPr="00FC0D2F" w:rsidRDefault="00AC5092" w:rsidP="00AC5092">
      <w:pPr>
        <w:jc w:val="both"/>
        <w:rPr>
          <w:sz w:val="22"/>
          <w:szCs w:val="22"/>
          <w:lang w:val="sr-Cyrl-CS"/>
        </w:rPr>
      </w:pPr>
      <w:r w:rsidRPr="00FC0D2F">
        <w:rPr>
          <w:sz w:val="22"/>
          <w:szCs w:val="22"/>
          <w:lang w:val="sr-Cyrl-CS"/>
        </w:rPr>
        <w:t xml:space="preserve">Стечајни управник ће вратити депозит сваком понуђачу чија понуда не буде прихваћена, у року од </w:t>
      </w:r>
      <w:r w:rsidR="00412F8E">
        <w:rPr>
          <w:b/>
          <w:bCs/>
          <w:sz w:val="22"/>
          <w:szCs w:val="22"/>
          <w:lang w:val="sr-Latn-RS"/>
        </w:rPr>
        <w:t>3</w:t>
      </w:r>
      <w:r w:rsidRPr="00FC0D2F">
        <w:rPr>
          <w:b/>
          <w:bCs/>
          <w:sz w:val="22"/>
          <w:szCs w:val="22"/>
          <w:lang w:val="sr-Cyrl-CS"/>
        </w:rPr>
        <w:t xml:space="preserve"> радна дана</w:t>
      </w:r>
      <w:r w:rsidRPr="00FC0D2F">
        <w:rPr>
          <w:sz w:val="22"/>
          <w:szCs w:val="22"/>
          <w:lang w:val="sr-Cyrl-CS"/>
        </w:rPr>
        <w:t xml:space="preserve"> од дана одржавања јавног прикупљања понуда. Понуђач губи право на повраћај депозита уколико:</w:t>
      </w:r>
    </w:p>
    <w:p w14:paraId="7877D7E7" w14:textId="77777777" w:rsidR="00AC5092" w:rsidRPr="00FC0D2F" w:rsidRDefault="00AC5092" w:rsidP="00AC5092">
      <w:pPr>
        <w:jc w:val="both"/>
        <w:rPr>
          <w:sz w:val="22"/>
          <w:szCs w:val="22"/>
          <w:lang w:val="sr-Cyrl-CS"/>
        </w:rPr>
      </w:pPr>
      <w:r w:rsidRPr="00FC0D2F">
        <w:rPr>
          <w:sz w:val="22"/>
          <w:szCs w:val="22"/>
          <w:lang w:val="sr-Cyrl-CS"/>
        </w:rPr>
        <w:t xml:space="preserve">-не поднесе понуду, или поднесе понуду која не садржи обавезне елементе; </w:t>
      </w:r>
    </w:p>
    <w:p w14:paraId="28A2BC6B" w14:textId="77777777" w:rsidR="00AC5092" w:rsidRPr="00FC0D2F" w:rsidRDefault="00AC5092" w:rsidP="00AC5092">
      <w:pPr>
        <w:jc w:val="both"/>
        <w:rPr>
          <w:sz w:val="22"/>
          <w:szCs w:val="22"/>
          <w:lang w:val="sr-Cyrl-CS"/>
        </w:rPr>
      </w:pPr>
      <w:r w:rsidRPr="00FC0D2F">
        <w:rPr>
          <w:sz w:val="22"/>
          <w:szCs w:val="22"/>
          <w:lang w:val="sr-Cyrl-CS"/>
        </w:rPr>
        <w:t>-не потпише купопродајни уговор, или</w:t>
      </w:r>
    </w:p>
    <w:p w14:paraId="06232652" w14:textId="77777777" w:rsidR="00AC5092" w:rsidRPr="00FC0D2F" w:rsidRDefault="00AC5092" w:rsidP="00AC5092">
      <w:pPr>
        <w:jc w:val="both"/>
        <w:rPr>
          <w:sz w:val="22"/>
          <w:szCs w:val="22"/>
          <w:lang w:val="sr-Cyrl-CS"/>
        </w:rPr>
      </w:pPr>
      <w:r w:rsidRPr="00FC0D2F">
        <w:rPr>
          <w:sz w:val="22"/>
          <w:szCs w:val="22"/>
          <w:lang w:val="sr-Cyrl-CS"/>
        </w:rPr>
        <w:t xml:space="preserve">-буде проглашен за купца, а не уплати купопродајну цену у предвиђеном року и на прописани начин. </w:t>
      </w:r>
    </w:p>
    <w:p w14:paraId="0D81DC47" w14:textId="77777777" w:rsidR="00AC5092" w:rsidRPr="00FC0D2F" w:rsidRDefault="00AC5092" w:rsidP="00AC5092">
      <w:pPr>
        <w:jc w:val="both"/>
        <w:rPr>
          <w:sz w:val="22"/>
          <w:szCs w:val="22"/>
          <w:lang w:val="sr-Cyrl-CS"/>
        </w:rPr>
      </w:pPr>
    </w:p>
    <w:p w14:paraId="49EC4405" w14:textId="77777777" w:rsidR="00AC5092" w:rsidRPr="00FC0D2F" w:rsidRDefault="00AC5092" w:rsidP="00AC5092">
      <w:pPr>
        <w:jc w:val="both"/>
        <w:rPr>
          <w:sz w:val="22"/>
          <w:szCs w:val="22"/>
          <w:lang w:val="sr-Cyrl-CS"/>
        </w:rPr>
      </w:pPr>
      <w:r w:rsidRPr="00FC0D2F">
        <w:rPr>
          <w:sz w:val="22"/>
          <w:szCs w:val="22"/>
          <w:lang w:val="sr-Cyrl-CS"/>
        </w:rPr>
        <w:t>Порезе и трошкове који произлазе из закљученог купопродајног уговора у целости сноси купац.</w:t>
      </w:r>
    </w:p>
    <w:p w14:paraId="07FA3E73" w14:textId="77777777" w:rsidR="00AC5092" w:rsidRPr="00FC0D2F" w:rsidRDefault="00AC5092" w:rsidP="00AC5092">
      <w:pPr>
        <w:jc w:val="both"/>
        <w:rPr>
          <w:sz w:val="22"/>
          <w:szCs w:val="22"/>
        </w:rPr>
      </w:pPr>
      <w:r w:rsidRPr="00FC0D2F">
        <w:rPr>
          <w:sz w:val="22"/>
          <w:szCs w:val="22"/>
          <w:lang w:val="sr-Cyrl-CS"/>
        </w:rPr>
        <w:t>У случају да за купца у поступку продаје буде проглашено правно или физичко лице које подлеже обавези подношења пријаве концентрације, сходно одредбама Закона о заштити конкуренције („Сл. гласник РС“ бр. 51/2009), услови и рокови закључења уговора биће прилагођени роковима одлучивања Комисије за заштиту конкуренције. У наведеном случају</w:t>
      </w:r>
      <w:r w:rsidRPr="00FC0D2F">
        <w:rPr>
          <w:sz w:val="22"/>
          <w:szCs w:val="22"/>
        </w:rPr>
        <w:t>,</w:t>
      </w:r>
      <w:r w:rsidRPr="00FC0D2F">
        <w:rPr>
          <w:sz w:val="22"/>
          <w:szCs w:val="22"/>
          <w:lang w:val="sr-Cyrl-CS"/>
        </w:rPr>
        <w:t xml:space="preserve"> проглашеном купцу банкарска гаранција ће бити наплаћена у року предвиђеним огласом</w:t>
      </w:r>
      <w:r w:rsidRPr="00FC0D2F">
        <w:rPr>
          <w:sz w:val="22"/>
          <w:szCs w:val="22"/>
        </w:rPr>
        <w:t>,</w:t>
      </w:r>
      <w:r w:rsidRPr="00FC0D2F">
        <w:rPr>
          <w:sz w:val="22"/>
          <w:szCs w:val="22"/>
          <w:lang w:val="sr-Cyrl-CS"/>
        </w:rPr>
        <w:t xml:space="preserve"> односно депозит ће бити задржан до доношења одлуке Комисије за заштиту конкуренције</w:t>
      </w:r>
      <w:r w:rsidRPr="00FC0D2F">
        <w:rPr>
          <w:sz w:val="22"/>
          <w:szCs w:val="22"/>
        </w:rPr>
        <w:t>.</w:t>
      </w:r>
    </w:p>
    <w:p w14:paraId="0B2F9A7E" w14:textId="77777777" w:rsidR="00885CC0" w:rsidRPr="00FC0D2F" w:rsidRDefault="00885CC0" w:rsidP="00885CC0">
      <w:pPr>
        <w:jc w:val="both"/>
        <w:rPr>
          <w:sz w:val="22"/>
          <w:szCs w:val="22"/>
          <w:lang w:val="sr-Cyrl-CS"/>
        </w:rPr>
      </w:pPr>
    </w:p>
    <w:p w14:paraId="3C468BF8" w14:textId="7CA8B396" w:rsidR="00885CC0" w:rsidRPr="00FC0D2F" w:rsidRDefault="00885CC0" w:rsidP="00885CC0">
      <w:pPr>
        <w:jc w:val="both"/>
        <w:rPr>
          <w:sz w:val="22"/>
          <w:szCs w:val="22"/>
          <w:lang w:val="sr-Cyrl-CS"/>
        </w:rPr>
      </w:pPr>
      <w:r w:rsidRPr="00FC0D2F">
        <w:rPr>
          <w:sz w:val="22"/>
          <w:szCs w:val="22"/>
        </w:rPr>
        <w:t>O</w:t>
      </w:r>
      <w:r w:rsidRPr="00FC0D2F">
        <w:rPr>
          <w:sz w:val="22"/>
          <w:szCs w:val="22"/>
          <w:lang w:val="sr-Cyrl-CS"/>
        </w:rPr>
        <w:t>влашћено лице:</w:t>
      </w:r>
      <w:r w:rsidR="00E95FA2" w:rsidRPr="00FC0D2F">
        <w:rPr>
          <w:sz w:val="22"/>
          <w:szCs w:val="22"/>
          <w:lang w:val="ru-RU"/>
        </w:rPr>
        <w:t xml:space="preserve"> Повереник Милан</w:t>
      </w:r>
      <w:r w:rsidR="00A57A9B" w:rsidRPr="00FC0D2F">
        <w:rPr>
          <w:sz w:val="22"/>
          <w:szCs w:val="22"/>
          <w:lang w:val="ru-RU"/>
        </w:rPr>
        <w:t xml:space="preserve"> Стојановић</w:t>
      </w:r>
      <w:r w:rsidR="00E95FA2" w:rsidRPr="00FC0D2F">
        <w:rPr>
          <w:sz w:val="22"/>
          <w:szCs w:val="22"/>
          <w:lang w:val="sr-Cyrl-CS"/>
        </w:rPr>
        <w:t>, контакт телефон:069</w:t>
      </w:r>
      <w:r w:rsidR="001B5E36" w:rsidRPr="00FC0D2F">
        <w:rPr>
          <w:sz w:val="22"/>
          <w:szCs w:val="22"/>
          <w:lang w:val="sr-Cyrl-CS"/>
        </w:rPr>
        <w:t>/</w:t>
      </w:r>
      <w:r w:rsidR="00E95FA2" w:rsidRPr="00FC0D2F">
        <w:rPr>
          <w:sz w:val="22"/>
          <w:szCs w:val="22"/>
          <w:lang w:val="sr-Cyrl-CS"/>
        </w:rPr>
        <w:t>60 64 61 или 031</w:t>
      </w:r>
      <w:r w:rsidR="001B5E36" w:rsidRPr="00FC0D2F">
        <w:rPr>
          <w:sz w:val="22"/>
          <w:szCs w:val="22"/>
          <w:lang w:val="sr-Cyrl-CS"/>
        </w:rPr>
        <w:t>/</w:t>
      </w:r>
      <w:r w:rsidR="00E95FA2" w:rsidRPr="00FC0D2F">
        <w:rPr>
          <w:sz w:val="22"/>
          <w:szCs w:val="22"/>
          <w:lang w:val="sr-Cyrl-CS"/>
        </w:rPr>
        <w:t>519</w:t>
      </w:r>
      <w:r w:rsidR="00EE351B">
        <w:rPr>
          <w:sz w:val="22"/>
          <w:szCs w:val="22"/>
          <w:lang w:val="sr-Latn-RS"/>
        </w:rPr>
        <w:t xml:space="preserve"> </w:t>
      </w:r>
      <w:r w:rsidR="00E95FA2" w:rsidRPr="00FC0D2F">
        <w:rPr>
          <w:sz w:val="22"/>
          <w:szCs w:val="22"/>
          <w:lang w:val="sr-Cyrl-CS"/>
        </w:rPr>
        <w:t>828</w:t>
      </w:r>
      <w:r w:rsidR="001B5E36" w:rsidRPr="00FC0D2F">
        <w:rPr>
          <w:sz w:val="22"/>
          <w:szCs w:val="22"/>
          <w:lang w:val="sr-Cyrl-CS"/>
        </w:rPr>
        <w:t>.</w:t>
      </w:r>
    </w:p>
    <w:p w14:paraId="79748BC5" w14:textId="77777777" w:rsidR="00885CC0" w:rsidRPr="00FC0D2F" w:rsidRDefault="00885CC0" w:rsidP="00885CC0">
      <w:pPr>
        <w:jc w:val="both"/>
        <w:rPr>
          <w:sz w:val="22"/>
          <w:szCs w:val="22"/>
          <w:lang w:val="sr-Latn-CS"/>
        </w:rPr>
      </w:pPr>
    </w:p>
    <w:p w14:paraId="07230D3D" w14:textId="77777777" w:rsidR="00885CC0" w:rsidRPr="00FC0D2F" w:rsidRDefault="00885CC0" w:rsidP="00885CC0">
      <w:pPr>
        <w:jc w:val="both"/>
        <w:rPr>
          <w:sz w:val="22"/>
          <w:szCs w:val="22"/>
          <w:lang w:val="sr-Cyrl-CS"/>
        </w:rPr>
      </w:pPr>
    </w:p>
    <w:p w14:paraId="66BF9C9F" w14:textId="77777777" w:rsidR="00885CC0" w:rsidRPr="00FC0D2F" w:rsidRDefault="00885CC0" w:rsidP="00885CC0">
      <w:pPr>
        <w:jc w:val="both"/>
        <w:rPr>
          <w:sz w:val="22"/>
          <w:szCs w:val="22"/>
          <w:lang w:val="sr-Cyrl-CS"/>
        </w:rPr>
      </w:pPr>
    </w:p>
    <w:p w14:paraId="5FE87A31" w14:textId="77777777" w:rsidR="00885CC0" w:rsidRPr="00FC0D2F" w:rsidRDefault="00885CC0" w:rsidP="00885CC0">
      <w:pPr>
        <w:jc w:val="both"/>
        <w:rPr>
          <w:sz w:val="22"/>
          <w:szCs w:val="22"/>
          <w:lang w:val="sr-Cyrl-CS"/>
        </w:rPr>
      </w:pPr>
    </w:p>
    <w:p w14:paraId="74A4A25C" w14:textId="77777777" w:rsidR="0090499D" w:rsidRPr="00644C0D" w:rsidRDefault="0090499D">
      <w:pPr>
        <w:rPr>
          <w:sz w:val="22"/>
          <w:szCs w:val="22"/>
          <w:lang w:val="sr-Latn-RS"/>
        </w:rPr>
      </w:pPr>
    </w:p>
    <w:sectPr w:rsidR="0090499D" w:rsidRPr="00644C0D" w:rsidSect="00FC0D2F">
      <w:pgSz w:w="12240" w:h="15840"/>
      <w:pgMar w:top="1418"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A2B62"/>
    <w:multiLevelType w:val="hybridMultilevel"/>
    <w:tmpl w:val="FDE4984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A3C3E6D"/>
    <w:multiLevelType w:val="hybridMultilevel"/>
    <w:tmpl w:val="A1C47E4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4EAF6060"/>
    <w:multiLevelType w:val="hybridMultilevel"/>
    <w:tmpl w:val="A1C47E4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C0"/>
    <w:rsid w:val="000013DD"/>
    <w:rsid w:val="00014A4A"/>
    <w:rsid w:val="00062C97"/>
    <w:rsid w:val="000E3A15"/>
    <w:rsid w:val="00196572"/>
    <w:rsid w:val="001B5E36"/>
    <w:rsid w:val="001D5A66"/>
    <w:rsid w:val="001E4CBD"/>
    <w:rsid w:val="00206D69"/>
    <w:rsid w:val="002B51F0"/>
    <w:rsid w:val="002C6A3D"/>
    <w:rsid w:val="00303F37"/>
    <w:rsid w:val="003403C8"/>
    <w:rsid w:val="0039093F"/>
    <w:rsid w:val="003D6DBD"/>
    <w:rsid w:val="00412F8E"/>
    <w:rsid w:val="00442A74"/>
    <w:rsid w:val="00482E17"/>
    <w:rsid w:val="00484A3F"/>
    <w:rsid w:val="00490407"/>
    <w:rsid w:val="004A1C0D"/>
    <w:rsid w:val="004C2AF9"/>
    <w:rsid w:val="004E1FF0"/>
    <w:rsid w:val="004E5EB6"/>
    <w:rsid w:val="005675E1"/>
    <w:rsid w:val="005D3E00"/>
    <w:rsid w:val="005E5930"/>
    <w:rsid w:val="0060104B"/>
    <w:rsid w:val="00644C0D"/>
    <w:rsid w:val="00675A00"/>
    <w:rsid w:val="006A2D47"/>
    <w:rsid w:val="006D15B9"/>
    <w:rsid w:val="006E526D"/>
    <w:rsid w:val="00736DB8"/>
    <w:rsid w:val="00762428"/>
    <w:rsid w:val="007965E9"/>
    <w:rsid w:val="007A14B4"/>
    <w:rsid w:val="007B0771"/>
    <w:rsid w:val="00847C2F"/>
    <w:rsid w:val="00875671"/>
    <w:rsid w:val="00885CC0"/>
    <w:rsid w:val="008B13F3"/>
    <w:rsid w:val="008C3ABA"/>
    <w:rsid w:val="0090499D"/>
    <w:rsid w:val="00915168"/>
    <w:rsid w:val="00954AF2"/>
    <w:rsid w:val="009D4655"/>
    <w:rsid w:val="009E0B18"/>
    <w:rsid w:val="009E6B16"/>
    <w:rsid w:val="00A106AB"/>
    <w:rsid w:val="00A26713"/>
    <w:rsid w:val="00A27057"/>
    <w:rsid w:val="00A4320F"/>
    <w:rsid w:val="00A57A9B"/>
    <w:rsid w:val="00A73483"/>
    <w:rsid w:val="00A91C8B"/>
    <w:rsid w:val="00AA60EA"/>
    <w:rsid w:val="00AC5092"/>
    <w:rsid w:val="00AE4345"/>
    <w:rsid w:val="00B26C34"/>
    <w:rsid w:val="00B453C4"/>
    <w:rsid w:val="00B87D3B"/>
    <w:rsid w:val="00BA2019"/>
    <w:rsid w:val="00CA0DA1"/>
    <w:rsid w:val="00D343BD"/>
    <w:rsid w:val="00D36814"/>
    <w:rsid w:val="00D554AC"/>
    <w:rsid w:val="00D84C0B"/>
    <w:rsid w:val="00DE4E2C"/>
    <w:rsid w:val="00DF58B3"/>
    <w:rsid w:val="00E53D47"/>
    <w:rsid w:val="00E95FA2"/>
    <w:rsid w:val="00EE351B"/>
    <w:rsid w:val="00F15D65"/>
    <w:rsid w:val="00F47AE6"/>
    <w:rsid w:val="00FC0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93CF"/>
  <w15:docId w15:val="{7C36AFC6-E6B0-4D6A-8D2E-C81E9260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CC0"/>
    <w:rPr>
      <w:rFonts w:ascii="Times New Roman" w:eastAsia="Times New Roman" w:hAnsi="Times New Roman"/>
      <w:sz w:val="24"/>
      <w:szCs w:val="24"/>
    </w:rPr>
  </w:style>
  <w:style w:type="paragraph" w:styleId="Heading2">
    <w:name w:val="heading 2"/>
    <w:basedOn w:val="Normal"/>
    <w:next w:val="Normal"/>
    <w:link w:val="Heading2Char"/>
    <w:qFormat/>
    <w:rsid w:val="00E53D47"/>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5CC0"/>
    <w:pPr>
      <w:jc w:val="both"/>
    </w:pPr>
    <w:rPr>
      <w:b/>
      <w:color w:val="0000FF"/>
      <w:lang w:val="sr-Cyrl-CS"/>
    </w:rPr>
  </w:style>
  <w:style w:type="character" w:customStyle="1" w:styleId="BodyTextChar">
    <w:name w:val="Body Text Char"/>
    <w:basedOn w:val="DefaultParagraphFont"/>
    <w:link w:val="BodyText"/>
    <w:rsid w:val="00885CC0"/>
    <w:rPr>
      <w:rFonts w:ascii="Times New Roman" w:eastAsia="Times New Roman" w:hAnsi="Times New Roman" w:cs="Times New Roman"/>
      <w:b/>
      <w:color w:val="0000FF"/>
      <w:sz w:val="24"/>
      <w:szCs w:val="24"/>
      <w:lang w:val="sr-Cyrl-CS"/>
    </w:rPr>
  </w:style>
  <w:style w:type="paragraph" w:styleId="ListParagraph">
    <w:name w:val="List Paragraph"/>
    <w:basedOn w:val="Normal"/>
    <w:uiPriority w:val="34"/>
    <w:qFormat/>
    <w:rsid w:val="00885CC0"/>
    <w:pPr>
      <w:ind w:left="720"/>
      <w:contextualSpacing/>
    </w:pPr>
    <w:rPr>
      <w:sz w:val="20"/>
      <w:szCs w:val="20"/>
    </w:rPr>
  </w:style>
  <w:style w:type="character" w:customStyle="1" w:styleId="Heading2Char">
    <w:name w:val="Heading 2 Char"/>
    <w:basedOn w:val="DefaultParagraphFont"/>
    <w:link w:val="Heading2"/>
    <w:rsid w:val="00E53D47"/>
    <w:rPr>
      <w:rFonts w:ascii="Arial" w:eastAsia="Times New Roman" w:hAnsi="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Ivica1</dc:creator>
  <cp:lastModifiedBy>Igor ID. Draskic</cp:lastModifiedBy>
  <cp:revision>2</cp:revision>
  <cp:lastPrinted>2019-11-14T12:54:00Z</cp:lastPrinted>
  <dcterms:created xsi:type="dcterms:W3CDTF">2019-11-22T13:59:00Z</dcterms:created>
  <dcterms:modified xsi:type="dcterms:W3CDTF">2019-11-22T13:59:00Z</dcterms:modified>
</cp:coreProperties>
</file>